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96" w:rsidRPr="00640738" w:rsidRDefault="00640738" w:rsidP="00640738">
      <w:pPr>
        <w:jc w:val="center"/>
        <w:rPr>
          <w:rFonts w:ascii="Cambria" w:hAnsi="Cambria"/>
          <w:b/>
          <w:u w:val="single"/>
        </w:rPr>
      </w:pPr>
      <w:r w:rsidRPr="00640738">
        <w:rPr>
          <w:rFonts w:ascii="Cambria" w:hAnsi="Cambria"/>
          <w:b/>
          <w:u w:val="single"/>
        </w:rPr>
        <w:t>APORTACIONES AL III PLAN DE SALUD MENTAL</w:t>
      </w:r>
    </w:p>
    <w:p w:rsidR="00640738" w:rsidRDefault="00640738" w:rsidP="00640738">
      <w:pPr>
        <w:jc w:val="both"/>
        <w:rPr>
          <w:rFonts w:ascii="Cambria" w:hAnsi="Cambria"/>
        </w:rPr>
      </w:pPr>
    </w:p>
    <w:p w:rsidR="00640738" w:rsidRDefault="00640738" w:rsidP="00640738">
      <w:pPr>
        <w:jc w:val="both"/>
        <w:rPr>
          <w:rFonts w:ascii="Cambria" w:hAnsi="Cambria"/>
        </w:rPr>
      </w:pPr>
      <w:r>
        <w:rPr>
          <w:rFonts w:ascii="Cambria" w:hAnsi="Cambria"/>
        </w:rPr>
        <w:t>En primer lugar, quiero agradecer al equipo de la Comisión de Dirección la redacción de este plan, su claridad y fácil lectura. La incorporación de la triple meta y su sustitución de las 4 líneas estratégicas lo ha mejorado, a mi entender.</w:t>
      </w:r>
    </w:p>
    <w:p w:rsidR="00640738" w:rsidRDefault="00640738" w:rsidP="00640738">
      <w:pPr>
        <w:jc w:val="both"/>
        <w:rPr>
          <w:rFonts w:ascii="Cambria" w:hAnsi="Cambria"/>
        </w:rPr>
      </w:pPr>
    </w:p>
    <w:p w:rsidR="00640738" w:rsidRDefault="00640738" w:rsidP="00640738">
      <w:pPr>
        <w:jc w:val="both"/>
        <w:rPr>
          <w:rFonts w:ascii="Cambria" w:hAnsi="Cambria"/>
        </w:rPr>
      </w:pPr>
      <w:r>
        <w:rPr>
          <w:rFonts w:ascii="Cambria" w:hAnsi="Cambria"/>
        </w:rPr>
        <w:t>Paso a comentar primero algunos temas de aspecto formal</w:t>
      </w:r>
      <w:r w:rsidR="009211A5">
        <w:rPr>
          <w:rFonts w:ascii="Cambria" w:hAnsi="Cambria"/>
        </w:rPr>
        <w:t xml:space="preserve">, </w:t>
      </w:r>
      <w:r w:rsidR="0023148E">
        <w:rPr>
          <w:rFonts w:ascii="Cambria" w:hAnsi="Cambria"/>
        </w:rPr>
        <w:t>aporto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después </w:t>
      </w:r>
      <w:r w:rsidR="0023148E">
        <w:rPr>
          <w:rFonts w:ascii="Cambria" w:hAnsi="Cambria"/>
        </w:rPr>
        <w:t xml:space="preserve"> </w:t>
      </w:r>
      <w:r>
        <w:rPr>
          <w:rFonts w:ascii="Cambria" w:hAnsi="Cambria"/>
        </w:rPr>
        <w:t>suger</w:t>
      </w:r>
      <w:r w:rsidR="0023148E">
        <w:rPr>
          <w:rFonts w:ascii="Cambria" w:hAnsi="Cambria"/>
        </w:rPr>
        <w:t>encias</w:t>
      </w:r>
      <w:proofErr w:type="gramEnd"/>
      <w:r w:rsidR="0023148E">
        <w:rPr>
          <w:rFonts w:ascii="Cambria" w:hAnsi="Cambria"/>
        </w:rPr>
        <w:t xml:space="preserve"> </w:t>
      </w:r>
      <w:r w:rsidR="00812C29">
        <w:rPr>
          <w:rFonts w:ascii="Cambria" w:hAnsi="Cambria"/>
        </w:rPr>
        <w:t xml:space="preserve">(en rojo) </w:t>
      </w:r>
      <w:r w:rsidR="0023148E">
        <w:rPr>
          <w:rFonts w:ascii="Cambria" w:hAnsi="Cambria"/>
        </w:rPr>
        <w:t>en las</w:t>
      </w:r>
      <w:r>
        <w:rPr>
          <w:rFonts w:ascii="Cambria" w:hAnsi="Cambria"/>
        </w:rPr>
        <w:t xml:space="preserve"> líneas de acción </w:t>
      </w:r>
      <w:r w:rsidR="00812C29">
        <w:rPr>
          <w:rFonts w:ascii="Cambria" w:hAnsi="Cambria"/>
        </w:rPr>
        <w:t>de la prevención y atención</w:t>
      </w:r>
      <w:r>
        <w:rPr>
          <w:rFonts w:ascii="Cambria" w:hAnsi="Cambria"/>
        </w:rPr>
        <w:t xml:space="preserve"> de</w:t>
      </w:r>
      <w:r w:rsidR="008B4E1F">
        <w:rPr>
          <w:rFonts w:ascii="Cambria" w:hAnsi="Cambria"/>
        </w:rPr>
        <w:t>l</w:t>
      </w:r>
      <w:r>
        <w:rPr>
          <w:rFonts w:ascii="Cambria" w:hAnsi="Cambria"/>
        </w:rPr>
        <w:t xml:space="preserve"> suicidio</w:t>
      </w:r>
      <w:r w:rsidR="009211A5">
        <w:rPr>
          <w:rFonts w:ascii="Cambria" w:hAnsi="Cambria"/>
        </w:rPr>
        <w:t xml:space="preserve"> y al final alguna reflexión personal</w:t>
      </w:r>
      <w:r>
        <w:rPr>
          <w:rFonts w:ascii="Cambria" w:hAnsi="Cambria"/>
        </w:rPr>
        <w:t>.</w:t>
      </w:r>
    </w:p>
    <w:p w:rsidR="00640738" w:rsidRDefault="00640738" w:rsidP="00640738">
      <w:pPr>
        <w:jc w:val="both"/>
        <w:rPr>
          <w:rFonts w:ascii="Cambria" w:hAnsi="Cambria"/>
        </w:rPr>
      </w:pPr>
    </w:p>
    <w:p w:rsidR="00640738" w:rsidRDefault="00640738" w:rsidP="00640738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Fig. 3. Pág. 25. </w:t>
      </w:r>
      <w:r w:rsidR="007951A8">
        <w:rPr>
          <w:rFonts w:ascii="Cambria" w:hAnsi="Cambria"/>
        </w:rPr>
        <w:t>Evolución de la pirámide de población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</w:t>
      </w:r>
      <w:proofErr w:type="spellEnd"/>
      <w:r>
        <w:rPr>
          <w:rFonts w:ascii="Cambria" w:hAnsi="Cambria"/>
        </w:rPr>
        <w:t xml:space="preserve"> 1981 a 2017</w:t>
      </w:r>
      <w:r w:rsidR="007951A8">
        <w:rPr>
          <w:rFonts w:ascii="Cambria" w:hAnsi="Cambria"/>
        </w:rPr>
        <w:t xml:space="preserve">. Sin embargo, </w:t>
      </w:r>
      <w:r>
        <w:rPr>
          <w:rFonts w:ascii="Cambria" w:hAnsi="Cambria"/>
        </w:rPr>
        <w:t>la primera pirámide corresponde a 2001, sería bueno sustituirla por la de 1981 para poder apreciar mejor el envejecimiento de la población.</w:t>
      </w:r>
    </w:p>
    <w:p w:rsidR="00640738" w:rsidRDefault="00640738" w:rsidP="00640738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Fig. 13. Pág. 37. Dosis diarias de psicofármacos</w:t>
      </w:r>
      <w:r w:rsidR="00A719E5">
        <w:rPr>
          <w:rFonts w:ascii="Cambria" w:hAnsi="Cambria"/>
        </w:rPr>
        <w:t xml:space="preserve">. En el gráfico no se aprecian bien el resto de </w:t>
      </w:r>
      <w:proofErr w:type="gramStart"/>
      <w:r w:rsidR="00A719E5">
        <w:rPr>
          <w:rFonts w:ascii="Cambria" w:hAnsi="Cambria"/>
        </w:rPr>
        <w:t>fármacos</w:t>
      </w:r>
      <w:proofErr w:type="gramEnd"/>
      <w:r w:rsidR="00A719E5">
        <w:rPr>
          <w:rFonts w:ascii="Cambria" w:hAnsi="Cambria"/>
        </w:rPr>
        <w:t xml:space="preserve">, sugiero dejar un gráfico para BZD y AD, y hacer otro para estimulantes, </w:t>
      </w:r>
      <w:proofErr w:type="spellStart"/>
      <w:r w:rsidR="00A719E5">
        <w:rPr>
          <w:rFonts w:ascii="Cambria" w:hAnsi="Cambria"/>
        </w:rPr>
        <w:t>antidemencia</w:t>
      </w:r>
      <w:proofErr w:type="spellEnd"/>
      <w:r w:rsidR="00A719E5">
        <w:rPr>
          <w:rFonts w:ascii="Cambria" w:hAnsi="Cambria"/>
        </w:rPr>
        <w:t xml:space="preserve"> y neurolépticos. El texto ya lo </w:t>
      </w:r>
      <w:proofErr w:type="gramStart"/>
      <w:r w:rsidR="00A719E5">
        <w:rPr>
          <w:rFonts w:ascii="Cambria" w:hAnsi="Cambria"/>
        </w:rPr>
        <w:t>explica</w:t>
      </w:r>
      <w:proofErr w:type="gramEnd"/>
      <w:r w:rsidR="00A719E5">
        <w:rPr>
          <w:rFonts w:ascii="Cambria" w:hAnsi="Cambria"/>
        </w:rPr>
        <w:t xml:space="preserve"> pero es una lástima no verlo gráficamente. </w:t>
      </w:r>
    </w:p>
    <w:p w:rsidR="00A719E5" w:rsidRDefault="00A719E5" w:rsidP="00640738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Tabla 8. Pág. 45. Recursos humanos en la </w:t>
      </w:r>
      <w:proofErr w:type="spellStart"/>
      <w:r>
        <w:rPr>
          <w:rFonts w:ascii="Cambria" w:hAnsi="Cambria"/>
        </w:rPr>
        <w:t>RSMNa</w:t>
      </w:r>
      <w:proofErr w:type="spellEnd"/>
      <w:r>
        <w:rPr>
          <w:rFonts w:ascii="Cambria" w:hAnsi="Cambria"/>
        </w:rPr>
        <w:t xml:space="preserve">. En cuanto a los profesionales de HDPG, </w:t>
      </w:r>
      <w:r w:rsidR="007951A8">
        <w:rPr>
          <w:rFonts w:ascii="Cambria" w:hAnsi="Cambria"/>
        </w:rPr>
        <w:t>hay</w:t>
      </w:r>
      <w:r>
        <w:rPr>
          <w:rFonts w:ascii="Cambria" w:hAnsi="Cambria"/>
        </w:rPr>
        <w:t xml:space="preserve"> 4 TCAE y no 5, y 1 TS y no 0,5. </w:t>
      </w:r>
    </w:p>
    <w:p w:rsidR="00A719E5" w:rsidRDefault="00A719E5" w:rsidP="00640738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Pág</w:t>
      </w:r>
      <w:proofErr w:type="spellEnd"/>
      <w:r>
        <w:rPr>
          <w:rFonts w:ascii="Cambria" w:hAnsi="Cambria"/>
        </w:rPr>
        <w:t xml:space="preserve"> 51. </w:t>
      </w:r>
      <w:proofErr w:type="gramStart"/>
      <w:r>
        <w:rPr>
          <w:rFonts w:ascii="Cambria" w:hAnsi="Cambria"/>
        </w:rPr>
        <w:t>En relación al</w:t>
      </w:r>
      <w:proofErr w:type="gramEnd"/>
      <w:r>
        <w:rPr>
          <w:rFonts w:ascii="Cambria" w:hAnsi="Cambria"/>
        </w:rPr>
        <w:t xml:space="preserve"> programa de seguimiento telefónico post tentativa poner que en 3 meses ha atendido a 22 personas es un dato muy bajo</w:t>
      </w:r>
      <w:r w:rsidR="006909D5">
        <w:rPr>
          <w:rFonts w:ascii="Cambria" w:hAnsi="Cambria"/>
        </w:rPr>
        <w:t xml:space="preserve"> y pobre</w:t>
      </w:r>
      <w:r>
        <w:rPr>
          <w:rFonts w:ascii="Cambria" w:hAnsi="Cambria"/>
        </w:rPr>
        <w:t xml:space="preserve">, </w:t>
      </w:r>
      <w:r w:rsidR="006909D5">
        <w:rPr>
          <w:rFonts w:ascii="Cambria" w:hAnsi="Cambria"/>
        </w:rPr>
        <w:t>sugiero poner el número real de atendidos en su primer año de funcionamiento que ya se dispone. Añado: “El programa consiste en un</w:t>
      </w:r>
      <w:r w:rsidR="007951A8">
        <w:rPr>
          <w:rFonts w:ascii="Cambria" w:hAnsi="Cambria"/>
        </w:rPr>
        <w:t>a serie de</w:t>
      </w:r>
      <w:r w:rsidR="006909D5">
        <w:rPr>
          <w:rFonts w:ascii="Cambria" w:hAnsi="Cambria"/>
        </w:rPr>
        <w:t xml:space="preserve"> contacto</w:t>
      </w:r>
      <w:r w:rsidR="007951A8">
        <w:rPr>
          <w:rFonts w:ascii="Cambria" w:hAnsi="Cambria"/>
        </w:rPr>
        <w:t>s</w:t>
      </w:r>
      <w:r w:rsidR="006909D5">
        <w:rPr>
          <w:rFonts w:ascii="Cambria" w:hAnsi="Cambria"/>
        </w:rPr>
        <w:t xml:space="preserve"> breve</w:t>
      </w:r>
      <w:r w:rsidR="007951A8">
        <w:rPr>
          <w:rFonts w:ascii="Cambria" w:hAnsi="Cambria"/>
        </w:rPr>
        <w:t>s</w:t>
      </w:r>
      <w:r w:rsidR="006909D5">
        <w:rPr>
          <w:rFonts w:ascii="Cambria" w:hAnsi="Cambria"/>
        </w:rPr>
        <w:t xml:space="preserve"> y sistemático</w:t>
      </w:r>
      <w:r w:rsidR="007951A8">
        <w:rPr>
          <w:rFonts w:ascii="Cambria" w:hAnsi="Cambria"/>
        </w:rPr>
        <w:t>s</w:t>
      </w:r>
      <w:r w:rsidR="006909D5">
        <w:rPr>
          <w:rFonts w:ascii="Cambria" w:hAnsi="Cambria"/>
        </w:rPr>
        <w:t xml:space="preserve"> de carácter telefónico a las personas que acuden a ……”. </w:t>
      </w:r>
      <w:proofErr w:type="gramStart"/>
      <w:r w:rsidR="006909D5">
        <w:rPr>
          <w:rFonts w:ascii="Cambria" w:hAnsi="Cambria"/>
        </w:rPr>
        <w:t>“….</w:t>
      </w:r>
      <w:proofErr w:type="gramEnd"/>
      <w:r w:rsidR="006909D5">
        <w:rPr>
          <w:rFonts w:ascii="Cambria" w:hAnsi="Cambria"/>
        </w:rPr>
        <w:t>.en el transcurso de un año tras el intento de suicidio”.</w:t>
      </w:r>
    </w:p>
    <w:p w:rsidR="00354BC0" w:rsidRDefault="006909D5" w:rsidP="009211A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Tabla 20. Pág. 53. Evolución de personas atendidas en resto de HHDD. En cuanto a los datos de HDPG, los relativos a 2010, 2011 y parte de 2012 corresponden a cuando era C</w:t>
      </w:r>
      <w:r w:rsidR="009211A5">
        <w:rPr>
          <w:rFonts w:ascii="Cambria" w:hAnsi="Cambria"/>
        </w:rPr>
        <w:t xml:space="preserve">entro de </w:t>
      </w:r>
      <w:r>
        <w:rPr>
          <w:rFonts w:ascii="Cambria" w:hAnsi="Cambria"/>
        </w:rPr>
        <w:t>D</w:t>
      </w:r>
      <w:r w:rsidR="009211A5">
        <w:rPr>
          <w:rFonts w:ascii="Cambria" w:hAnsi="Cambria"/>
        </w:rPr>
        <w:t>ía</w:t>
      </w:r>
      <w:r>
        <w:rPr>
          <w:rFonts w:ascii="Cambria" w:hAnsi="Cambria"/>
        </w:rPr>
        <w:t xml:space="preserve"> para demencias, con 30 plazas y una estancia media elevada. Sugiero </w:t>
      </w:r>
      <w:r w:rsidR="009211A5">
        <w:rPr>
          <w:rFonts w:ascii="Cambria" w:hAnsi="Cambria"/>
        </w:rPr>
        <w:t xml:space="preserve">dejar en blanco en la tabla o aclararlo porque el aumento de los ingresos y la disminución de la EM son llamativos si no se explica. Aunque en la </w:t>
      </w:r>
      <w:proofErr w:type="spellStart"/>
      <w:r w:rsidR="009211A5">
        <w:rPr>
          <w:rFonts w:ascii="Cambria" w:hAnsi="Cambria"/>
        </w:rPr>
        <w:t>pág</w:t>
      </w:r>
      <w:proofErr w:type="spellEnd"/>
      <w:r w:rsidR="009211A5">
        <w:rPr>
          <w:rFonts w:ascii="Cambria" w:hAnsi="Cambria"/>
        </w:rPr>
        <w:t xml:space="preserve"> siguiente, cuando habla de la actividad de la UDC, hace mención, no es suficiente para quien no sepa la historia previa. </w:t>
      </w:r>
    </w:p>
    <w:p w:rsidR="0023148E" w:rsidRPr="0023148E" w:rsidRDefault="0023148E" w:rsidP="0023148E">
      <w:pPr>
        <w:pStyle w:val="Prrafodelista"/>
        <w:ind w:left="360"/>
        <w:jc w:val="both"/>
        <w:rPr>
          <w:rFonts w:ascii="Cambria" w:hAnsi="Cambria"/>
        </w:rPr>
      </w:pPr>
    </w:p>
    <w:p w:rsidR="00354BC0" w:rsidRDefault="00354BC0" w:rsidP="00354BC0">
      <w:pPr>
        <w:pStyle w:val="NormalWeb"/>
      </w:pPr>
      <w:r>
        <w:rPr>
          <w:rFonts w:ascii="Georgia" w:hAnsi="Georgia"/>
          <w:b/>
          <w:bCs/>
          <w:sz w:val="20"/>
          <w:szCs w:val="20"/>
        </w:rPr>
        <w:t xml:space="preserve">Objetivo 4. Elaborar un programa de </w:t>
      </w:r>
      <w:proofErr w:type="spellStart"/>
      <w:r>
        <w:rPr>
          <w:rFonts w:ascii="Georgia" w:hAnsi="Georgia"/>
          <w:b/>
          <w:bCs/>
          <w:sz w:val="20"/>
          <w:szCs w:val="20"/>
        </w:rPr>
        <w:t>prevención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del suicidio. </w:t>
      </w:r>
    </w:p>
    <w:p w:rsidR="00354BC0" w:rsidRDefault="00354BC0" w:rsidP="00354BC0">
      <w:pPr>
        <w:pStyle w:val="NormalWeb"/>
      </w:pPr>
      <w:proofErr w:type="spellStart"/>
      <w:r>
        <w:rPr>
          <w:rFonts w:ascii="Georgia" w:hAnsi="Georgia"/>
          <w:b/>
          <w:bCs/>
          <w:color w:val="91CE4F"/>
          <w:sz w:val="20"/>
          <w:szCs w:val="20"/>
        </w:rPr>
        <w:t>Líneas</w:t>
      </w:r>
      <w:proofErr w:type="spellEnd"/>
      <w:r>
        <w:rPr>
          <w:rFonts w:ascii="Georgia" w:hAnsi="Georgia"/>
          <w:b/>
          <w:bCs/>
          <w:color w:val="91CE4F"/>
          <w:sz w:val="20"/>
          <w:szCs w:val="20"/>
        </w:rPr>
        <w:t xml:space="preserve"> de </w:t>
      </w:r>
      <w:proofErr w:type="spellStart"/>
      <w:r>
        <w:rPr>
          <w:rFonts w:ascii="Georgia" w:hAnsi="Georgia"/>
          <w:b/>
          <w:bCs/>
          <w:color w:val="91CE4F"/>
          <w:sz w:val="20"/>
          <w:szCs w:val="20"/>
        </w:rPr>
        <w:t>acción</w:t>
      </w:r>
      <w:proofErr w:type="spellEnd"/>
      <w:r>
        <w:rPr>
          <w:rFonts w:ascii="Georgia" w:hAnsi="Georgia"/>
          <w:b/>
          <w:bCs/>
          <w:color w:val="91CE4F"/>
          <w:sz w:val="20"/>
          <w:szCs w:val="20"/>
        </w:rPr>
        <w:t xml:space="preserve"> </w:t>
      </w:r>
    </w:p>
    <w:p w:rsidR="00354BC0" w:rsidRDefault="00354BC0" w:rsidP="00354BC0">
      <w:pPr>
        <w:pStyle w:val="NormalWeb"/>
      </w:pPr>
      <w:r>
        <w:rPr>
          <w:rFonts w:ascii="Georgia" w:hAnsi="Georgia"/>
          <w:sz w:val="20"/>
          <w:szCs w:val="20"/>
        </w:rPr>
        <w:t xml:space="preserve">Desarrollo de intervenciones de </w:t>
      </w:r>
      <w:proofErr w:type="spellStart"/>
      <w:r>
        <w:rPr>
          <w:rFonts w:ascii="Georgia" w:hAnsi="Georgia"/>
          <w:sz w:val="20"/>
          <w:szCs w:val="20"/>
        </w:rPr>
        <w:t>prevención</w:t>
      </w:r>
      <w:proofErr w:type="spellEnd"/>
      <w:r>
        <w:rPr>
          <w:rFonts w:ascii="Georgia" w:hAnsi="Georgia"/>
          <w:sz w:val="20"/>
          <w:szCs w:val="20"/>
        </w:rPr>
        <w:t xml:space="preserve"> del suicidio. </w:t>
      </w:r>
    </w:p>
    <w:p w:rsidR="00354BC0" w:rsidRDefault="00354BC0" w:rsidP="00354BC0">
      <w:pPr>
        <w:pStyle w:val="NormalWeb"/>
        <w:rPr>
          <w:rFonts w:ascii="Georgia" w:hAnsi="Georgia"/>
          <w:i/>
          <w:iCs/>
          <w:color w:val="006600"/>
          <w:sz w:val="20"/>
          <w:szCs w:val="20"/>
        </w:rPr>
      </w:pP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No de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campañas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, divulgativas y de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sensibilización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, dirigidas a la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ciudadanía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sobre la importancia del bienestar emocional, factores de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protección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y el riesgo de suicidio como problema de salud. </w:t>
      </w:r>
    </w:p>
    <w:p w:rsidR="00C003FE" w:rsidRPr="00C003FE" w:rsidRDefault="00C003FE" w:rsidP="00C003FE">
      <w:pPr>
        <w:pStyle w:val="NormalWeb"/>
        <w:numPr>
          <w:ilvl w:val="0"/>
          <w:numId w:val="3"/>
        </w:numPr>
        <w:rPr>
          <w:rFonts w:ascii="Georgia" w:hAnsi="Georgia"/>
          <w:i/>
          <w:iCs/>
          <w:color w:val="FF0000"/>
          <w:sz w:val="20"/>
          <w:szCs w:val="20"/>
        </w:rPr>
      </w:pPr>
      <w:r>
        <w:rPr>
          <w:rFonts w:ascii="Georgia" w:hAnsi="Georgia"/>
          <w:iCs/>
          <w:color w:val="FF0000"/>
          <w:sz w:val="20"/>
          <w:szCs w:val="20"/>
        </w:rPr>
        <w:t>Fomentar el tratamiento riguroso de la información</w:t>
      </w:r>
      <w:r w:rsidR="00793B90">
        <w:rPr>
          <w:rFonts w:ascii="Georgia" w:hAnsi="Georgia"/>
          <w:iCs/>
          <w:color w:val="FF0000"/>
          <w:sz w:val="20"/>
          <w:szCs w:val="20"/>
        </w:rPr>
        <w:t xml:space="preserve"> relacionada con la conducta suicida</w:t>
      </w:r>
      <w:r w:rsidR="0072701F">
        <w:rPr>
          <w:rFonts w:ascii="Georgia" w:hAnsi="Georgia"/>
          <w:iCs/>
          <w:color w:val="FF0000"/>
          <w:sz w:val="20"/>
          <w:szCs w:val="20"/>
        </w:rPr>
        <w:t xml:space="preserve"> en los medios de comunicación.</w:t>
      </w:r>
    </w:p>
    <w:p w:rsidR="002B20BE" w:rsidRDefault="002B20BE" w:rsidP="002B20BE">
      <w:pPr>
        <w:pStyle w:val="NormalWeb"/>
        <w:numPr>
          <w:ilvl w:val="0"/>
          <w:numId w:val="3"/>
        </w:numPr>
        <w:rPr>
          <w:color w:val="FF0000"/>
          <w:sz w:val="22"/>
          <w:szCs w:val="22"/>
        </w:rPr>
      </w:pPr>
      <w:r w:rsidRPr="002B20BE">
        <w:rPr>
          <w:color w:val="FF0000"/>
          <w:sz w:val="22"/>
          <w:szCs w:val="22"/>
        </w:rPr>
        <w:t>Dar visibilidad y apoyo institucional al Día Mundial de Prevención del Suicidio y Día Mundial del Superviviente.</w:t>
      </w:r>
    </w:p>
    <w:p w:rsidR="002B20BE" w:rsidRPr="002B20BE" w:rsidRDefault="002B20BE" w:rsidP="002B20BE">
      <w:pPr>
        <w:pStyle w:val="NormalWeb"/>
        <w:numPr>
          <w:ilvl w:val="0"/>
          <w:numId w:val="3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Realizar o utilizar dípticos informativos que contengan </w:t>
      </w:r>
      <w:r w:rsidR="00C003FE">
        <w:rPr>
          <w:color w:val="FF0000"/>
          <w:sz w:val="22"/>
          <w:szCs w:val="22"/>
        </w:rPr>
        <w:t xml:space="preserve">información relativa al suicidio, </w:t>
      </w:r>
      <w:r>
        <w:rPr>
          <w:color w:val="FF0000"/>
          <w:sz w:val="22"/>
          <w:szCs w:val="22"/>
        </w:rPr>
        <w:t>cómo y dónde obtener ayuda</w:t>
      </w:r>
      <w:r w:rsidR="00C003FE">
        <w:rPr>
          <w:color w:val="FF0000"/>
          <w:sz w:val="22"/>
          <w:szCs w:val="22"/>
        </w:rPr>
        <w:t>. Distribuir a través de servicios sanitarios, sociales, educativos…</w:t>
      </w:r>
    </w:p>
    <w:p w:rsidR="00354BC0" w:rsidRDefault="00354BC0" w:rsidP="00354BC0">
      <w:pPr>
        <w:pStyle w:val="NormalWeb"/>
        <w:rPr>
          <w:rFonts w:ascii="Georgia" w:hAnsi="Georgia"/>
          <w:i/>
          <w:iCs/>
          <w:color w:val="FF0000"/>
          <w:sz w:val="20"/>
          <w:szCs w:val="20"/>
        </w:rPr>
      </w:pPr>
      <w:r>
        <w:rPr>
          <w:rFonts w:ascii="CourierNewPSMT" w:hAnsi="CourierNewPSMT"/>
          <w:color w:val="006600"/>
          <w:sz w:val="20"/>
          <w:szCs w:val="20"/>
        </w:rPr>
        <w:lastRenderedPageBreak/>
        <w:t xml:space="preserve">o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Creación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de un registro de casos de tentativa de suicidio y suicidio consumado de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carácter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autonómico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. </w:t>
      </w:r>
      <w:r w:rsidR="0072701F">
        <w:rPr>
          <w:rFonts w:ascii="Georgia" w:hAnsi="Georgia"/>
          <w:i/>
          <w:iCs/>
          <w:color w:val="FF0000"/>
          <w:sz w:val="20"/>
          <w:szCs w:val="20"/>
        </w:rPr>
        <w:t xml:space="preserve">(respecto al consumado el INML ya hace el registro y lo comparte con ISP. Con respecto a las tentativas, dudo si lo más acertado es hacer otro registro sino contabilizarlos en los puntos de urgencias hospitalarias y </w:t>
      </w:r>
      <w:proofErr w:type="spellStart"/>
      <w:r w:rsidR="0072701F">
        <w:rPr>
          <w:rFonts w:ascii="Georgia" w:hAnsi="Georgia"/>
          <w:i/>
          <w:iCs/>
          <w:color w:val="FF0000"/>
          <w:sz w:val="20"/>
          <w:szCs w:val="20"/>
        </w:rPr>
        <w:t>extrahospitalarias</w:t>
      </w:r>
      <w:proofErr w:type="spellEnd"/>
      <w:r w:rsidR="0072701F">
        <w:rPr>
          <w:rFonts w:ascii="Georgia" w:hAnsi="Georgia"/>
          <w:i/>
          <w:iCs/>
          <w:color w:val="FF0000"/>
          <w:sz w:val="20"/>
          <w:szCs w:val="20"/>
        </w:rPr>
        <w:t xml:space="preserve">, añadiendo en el </w:t>
      </w:r>
      <w:proofErr w:type="spellStart"/>
      <w:r w:rsidR="0072701F">
        <w:rPr>
          <w:rFonts w:ascii="Georgia" w:hAnsi="Georgia"/>
          <w:i/>
          <w:iCs/>
          <w:color w:val="FF0000"/>
          <w:sz w:val="20"/>
          <w:szCs w:val="20"/>
        </w:rPr>
        <w:t>triaje</w:t>
      </w:r>
      <w:proofErr w:type="spellEnd"/>
      <w:r w:rsidR="0072701F">
        <w:rPr>
          <w:rFonts w:ascii="Georgia" w:hAnsi="Georgia"/>
          <w:i/>
          <w:iCs/>
          <w:color w:val="FF0000"/>
          <w:sz w:val="20"/>
          <w:szCs w:val="20"/>
        </w:rPr>
        <w:t xml:space="preserve"> “intento de suicidio”. Por el momento se califican como “alteración de conducta”,” intoxicación”, “</w:t>
      </w:r>
      <w:proofErr w:type="spellStart"/>
      <w:r w:rsidR="0072701F">
        <w:rPr>
          <w:rFonts w:ascii="Georgia" w:hAnsi="Georgia"/>
          <w:i/>
          <w:iCs/>
          <w:color w:val="FF0000"/>
          <w:sz w:val="20"/>
          <w:szCs w:val="20"/>
        </w:rPr>
        <w:t>politraumatizado</w:t>
      </w:r>
      <w:proofErr w:type="spellEnd"/>
      <w:r w:rsidR="0072701F">
        <w:rPr>
          <w:rFonts w:ascii="Georgia" w:hAnsi="Georgia"/>
          <w:i/>
          <w:iCs/>
          <w:color w:val="FF0000"/>
          <w:sz w:val="20"/>
          <w:szCs w:val="20"/>
        </w:rPr>
        <w:t xml:space="preserve">”, y alguno más. No </w:t>
      </w:r>
      <w:r w:rsidR="003E7BE3">
        <w:rPr>
          <w:rFonts w:ascii="Georgia" w:hAnsi="Georgia"/>
          <w:i/>
          <w:iCs/>
          <w:color w:val="FF0000"/>
          <w:sz w:val="20"/>
          <w:szCs w:val="20"/>
        </w:rPr>
        <w:t>ha habido nunca</w:t>
      </w:r>
      <w:r w:rsidR="0072701F">
        <w:rPr>
          <w:rFonts w:ascii="Georgia" w:hAnsi="Georgia"/>
          <w:i/>
          <w:iCs/>
          <w:color w:val="FF0000"/>
          <w:sz w:val="20"/>
          <w:szCs w:val="20"/>
        </w:rPr>
        <w:t xml:space="preserve"> datos sobre cuántos intentos se atienden en urgencias. Otra posibilidad es explotar el diagnóstico de los Informes de Alta de urgencias, siempre y cuando se categoricen </w:t>
      </w:r>
      <w:r w:rsidR="003E7BE3">
        <w:rPr>
          <w:rFonts w:ascii="Georgia" w:hAnsi="Georgia"/>
          <w:i/>
          <w:iCs/>
          <w:color w:val="FF0000"/>
          <w:sz w:val="20"/>
          <w:szCs w:val="20"/>
        </w:rPr>
        <w:t>entre X60 al X84).</w:t>
      </w:r>
    </w:p>
    <w:p w:rsidR="00930065" w:rsidRPr="00561433" w:rsidRDefault="00930065" w:rsidP="00930065">
      <w:pPr>
        <w:pStyle w:val="NormalWeb"/>
        <w:numPr>
          <w:ilvl w:val="0"/>
          <w:numId w:val="7"/>
        </w:numPr>
        <w:rPr>
          <w:rFonts w:ascii="Georgia" w:hAnsi="Georgia"/>
          <w:i/>
          <w:iCs/>
          <w:color w:val="FF0000"/>
          <w:sz w:val="20"/>
          <w:szCs w:val="20"/>
        </w:rPr>
      </w:pPr>
      <w:r>
        <w:rPr>
          <w:rFonts w:ascii="Georgia" w:hAnsi="Georgia"/>
          <w:i/>
          <w:iCs/>
          <w:color w:val="FF0000"/>
          <w:sz w:val="20"/>
          <w:szCs w:val="20"/>
        </w:rPr>
        <w:t>Reducir el acceso y acumulación de fármacos mediante la dispensación controlada, coordinación con farmacias, bloqueo de prescripción electrónica u otras medidas.</w:t>
      </w:r>
    </w:p>
    <w:p w:rsidR="00561433" w:rsidRPr="00930065" w:rsidRDefault="00561433" w:rsidP="00930065">
      <w:pPr>
        <w:pStyle w:val="NormalWeb"/>
        <w:numPr>
          <w:ilvl w:val="0"/>
          <w:numId w:val="7"/>
        </w:numPr>
        <w:rPr>
          <w:rFonts w:ascii="Georgia" w:hAnsi="Georgia"/>
          <w:i/>
          <w:iCs/>
          <w:color w:val="FF0000"/>
          <w:sz w:val="20"/>
          <w:szCs w:val="20"/>
        </w:rPr>
      </w:pPr>
      <w:r>
        <w:rPr>
          <w:rFonts w:ascii="Georgia" w:hAnsi="Georgia"/>
          <w:i/>
          <w:iCs/>
          <w:color w:val="FF0000"/>
          <w:sz w:val="20"/>
          <w:szCs w:val="20"/>
        </w:rPr>
        <w:t>Identificar los lugares o “puntos calientes” de alto riesgo de conducta suicida</w:t>
      </w:r>
    </w:p>
    <w:p w:rsidR="00354BC0" w:rsidRDefault="00354BC0" w:rsidP="00354BC0">
      <w:pPr>
        <w:pStyle w:val="NormalWeb"/>
        <w:rPr>
          <w:rFonts w:ascii="Georgia" w:hAnsi="Georgia"/>
          <w:i/>
          <w:iCs/>
          <w:color w:val="006600"/>
          <w:sz w:val="20"/>
          <w:szCs w:val="20"/>
        </w:rPr>
      </w:pP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No de acciones de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formación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continuada dirigidas al personal sanitario (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Atención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Primaria,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Atención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Especializada</w:t>
      </w:r>
      <w:r w:rsidR="003E7BE3">
        <w:rPr>
          <w:rFonts w:ascii="Georgia" w:hAnsi="Georgia"/>
          <w:i/>
          <w:iCs/>
          <w:color w:val="006600"/>
          <w:sz w:val="20"/>
          <w:szCs w:val="20"/>
        </w:rPr>
        <w:t xml:space="preserve">, </w:t>
      </w:r>
      <w:r w:rsidR="003E7BE3">
        <w:rPr>
          <w:rFonts w:ascii="Georgia" w:hAnsi="Georgia"/>
          <w:i/>
          <w:iCs/>
          <w:color w:val="FF0000"/>
          <w:sz w:val="20"/>
          <w:szCs w:val="20"/>
        </w:rPr>
        <w:t>emergencias, 112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) y no sanitario (Derechos sociales,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educación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, </w:t>
      </w:r>
      <w:r w:rsidR="003E7BE3">
        <w:rPr>
          <w:rFonts w:ascii="Georgia" w:hAnsi="Georgia"/>
          <w:i/>
          <w:iCs/>
          <w:color w:val="FF0000"/>
          <w:sz w:val="20"/>
          <w:szCs w:val="20"/>
        </w:rPr>
        <w:t xml:space="preserve">policías, bomberos,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etc.) sobre la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detección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y abordaje de personas en riesgo suicida.</w:t>
      </w:r>
    </w:p>
    <w:p w:rsidR="00354BC0" w:rsidRDefault="00354BC0" w:rsidP="00354BC0">
      <w:pPr>
        <w:pStyle w:val="NormalWeb"/>
        <w:rPr>
          <w:rFonts w:ascii="Georgia" w:hAnsi="Georgia"/>
          <w:i/>
          <w:iCs/>
          <w:color w:val="006600"/>
          <w:sz w:val="20"/>
          <w:szCs w:val="20"/>
        </w:rPr>
      </w:pPr>
      <w:r>
        <w:rPr>
          <w:rFonts w:ascii="Georgia" w:hAnsi="Georgia"/>
          <w:i/>
          <w:iCs/>
          <w:color w:val="006600"/>
          <w:sz w:val="20"/>
          <w:szCs w:val="20"/>
        </w:rPr>
        <w:t xml:space="preserve"> </w:t>
      </w: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No y % de profesionales que han realizado actividades formativas en la Red de Salud Mental de Navarra. </w:t>
      </w:r>
    </w:p>
    <w:p w:rsidR="0023148E" w:rsidRDefault="0023148E" w:rsidP="0023148E">
      <w:pPr>
        <w:pStyle w:val="NormalWeb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Objetivo 7. </w:t>
      </w:r>
      <w:proofErr w:type="spellStart"/>
      <w:r>
        <w:rPr>
          <w:rFonts w:ascii="Georgia" w:hAnsi="Georgia"/>
          <w:b/>
          <w:bCs/>
          <w:sz w:val="20"/>
          <w:szCs w:val="20"/>
        </w:rPr>
        <w:t>Comisión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Interinstitucional para la </w:t>
      </w:r>
      <w:proofErr w:type="spellStart"/>
      <w:r>
        <w:rPr>
          <w:rFonts w:ascii="Georgia" w:hAnsi="Georgia"/>
          <w:b/>
          <w:bCs/>
          <w:sz w:val="20"/>
          <w:szCs w:val="20"/>
        </w:rPr>
        <w:t>Prevención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de Conductas Suicidas que lidere iniciativas y propuestas de mejora. </w:t>
      </w:r>
    </w:p>
    <w:p w:rsidR="008B4E1F" w:rsidRPr="008B4E1F" w:rsidRDefault="008B4E1F" w:rsidP="0023148E">
      <w:pPr>
        <w:pStyle w:val="NormalWeb"/>
        <w:rPr>
          <w:color w:val="FF0000"/>
        </w:rPr>
      </w:pPr>
      <w:r>
        <w:rPr>
          <w:color w:val="FF0000"/>
        </w:rPr>
        <w:t>No acabo de ver a la Comisión como un objetivo, ya lo comento más abajo.</w:t>
      </w:r>
    </w:p>
    <w:p w:rsidR="0023148E" w:rsidRDefault="0023148E" w:rsidP="0023148E">
      <w:pPr>
        <w:pStyle w:val="NormalWeb"/>
      </w:pPr>
      <w:proofErr w:type="spellStart"/>
      <w:r>
        <w:rPr>
          <w:rFonts w:ascii="Georgia" w:hAnsi="Georgia"/>
          <w:b/>
          <w:bCs/>
          <w:color w:val="91CE4F"/>
          <w:sz w:val="20"/>
          <w:szCs w:val="20"/>
        </w:rPr>
        <w:t>Líneas</w:t>
      </w:r>
      <w:proofErr w:type="spellEnd"/>
      <w:r>
        <w:rPr>
          <w:rFonts w:ascii="Georgia" w:hAnsi="Georgia"/>
          <w:b/>
          <w:bCs/>
          <w:color w:val="91CE4F"/>
          <w:sz w:val="20"/>
          <w:szCs w:val="20"/>
        </w:rPr>
        <w:t xml:space="preserve"> de </w:t>
      </w:r>
      <w:proofErr w:type="spellStart"/>
      <w:r>
        <w:rPr>
          <w:rFonts w:ascii="Georgia" w:hAnsi="Georgia"/>
          <w:b/>
          <w:bCs/>
          <w:color w:val="91CE4F"/>
          <w:sz w:val="20"/>
          <w:szCs w:val="20"/>
        </w:rPr>
        <w:t>acción</w:t>
      </w:r>
      <w:proofErr w:type="spellEnd"/>
      <w:r>
        <w:rPr>
          <w:rFonts w:ascii="Georgia" w:hAnsi="Georgia"/>
          <w:b/>
          <w:bCs/>
          <w:color w:val="91CE4F"/>
          <w:sz w:val="20"/>
          <w:szCs w:val="20"/>
        </w:rPr>
        <w:t xml:space="preserve"> </w:t>
      </w:r>
    </w:p>
    <w:p w:rsidR="0023148E" w:rsidRPr="008B4E1F" w:rsidRDefault="0023148E" w:rsidP="0023148E">
      <w:pPr>
        <w:pStyle w:val="NormalWeb"/>
        <w:rPr>
          <w:color w:val="FF0000"/>
        </w:rPr>
      </w:pPr>
      <w:r>
        <w:rPr>
          <w:rFonts w:ascii="Georgia" w:hAnsi="Georgia"/>
          <w:sz w:val="20"/>
          <w:szCs w:val="20"/>
        </w:rPr>
        <w:t xml:space="preserve">Actualizar el protocolo de </w:t>
      </w:r>
      <w:proofErr w:type="spellStart"/>
      <w:r>
        <w:rPr>
          <w:rFonts w:ascii="Georgia" w:hAnsi="Georgia"/>
          <w:sz w:val="20"/>
          <w:szCs w:val="20"/>
        </w:rPr>
        <w:t>atención</w:t>
      </w:r>
      <w:proofErr w:type="spellEnd"/>
      <w:r>
        <w:rPr>
          <w:rFonts w:ascii="Georgia" w:hAnsi="Georgia"/>
          <w:sz w:val="20"/>
          <w:szCs w:val="20"/>
        </w:rPr>
        <w:t xml:space="preserve"> a la conducta suicida desde el Servicio Navarro de Salud-</w:t>
      </w:r>
      <w:proofErr w:type="spellStart"/>
      <w:r>
        <w:rPr>
          <w:rFonts w:ascii="Georgia" w:hAnsi="Georgia"/>
          <w:sz w:val="20"/>
          <w:szCs w:val="20"/>
        </w:rPr>
        <w:t>Osasunbidea</w:t>
      </w:r>
      <w:proofErr w:type="spellEnd"/>
      <w:r>
        <w:rPr>
          <w:rFonts w:ascii="Georgia" w:hAnsi="Georgia"/>
          <w:sz w:val="20"/>
          <w:szCs w:val="20"/>
        </w:rPr>
        <w:t xml:space="preserve">. </w:t>
      </w:r>
      <w:r w:rsidR="008B4E1F">
        <w:rPr>
          <w:rFonts w:ascii="Georgia" w:hAnsi="Georgia"/>
          <w:color w:val="FF0000"/>
          <w:sz w:val="20"/>
          <w:szCs w:val="20"/>
        </w:rPr>
        <w:t>La actualización no puede ser diferente de la 1ª línea de acción del objetivo nº 20, aunque sea más global debería llevar la misma dirección.</w:t>
      </w:r>
    </w:p>
    <w:p w:rsidR="0023148E" w:rsidRDefault="0023148E" w:rsidP="0023148E">
      <w:pPr>
        <w:pStyle w:val="NormalWeb"/>
      </w:pPr>
    </w:p>
    <w:p w:rsidR="0023148E" w:rsidRDefault="0023148E" w:rsidP="0023148E">
      <w:pPr>
        <w:pStyle w:val="NormalWeb"/>
      </w:pPr>
      <w:r>
        <w:rPr>
          <w:rFonts w:ascii="Georgia" w:hAnsi="Georgia"/>
          <w:b/>
          <w:bCs/>
          <w:sz w:val="20"/>
          <w:szCs w:val="20"/>
        </w:rPr>
        <w:t xml:space="preserve">Objetivo 20. Implementar el Plan de </w:t>
      </w:r>
      <w:proofErr w:type="spellStart"/>
      <w:r>
        <w:rPr>
          <w:rFonts w:ascii="Georgia" w:hAnsi="Georgia"/>
          <w:b/>
          <w:bCs/>
          <w:sz w:val="20"/>
          <w:szCs w:val="20"/>
        </w:rPr>
        <w:t>Atención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a las Conductas Suicidas en la Red de Salud Mental de Navarra. </w:t>
      </w:r>
    </w:p>
    <w:p w:rsidR="0023148E" w:rsidRDefault="0023148E" w:rsidP="0023148E">
      <w:pPr>
        <w:pStyle w:val="NormalWeb"/>
      </w:pPr>
      <w:proofErr w:type="spellStart"/>
      <w:r>
        <w:rPr>
          <w:rFonts w:ascii="Georgia" w:hAnsi="Georgia"/>
          <w:b/>
          <w:bCs/>
          <w:color w:val="91CE4F"/>
          <w:sz w:val="20"/>
          <w:szCs w:val="20"/>
        </w:rPr>
        <w:t>Líneas</w:t>
      </w:r>
      <w:proofErr w:type="spellEnd"/>
      <w:r>
        <w:rPr>
          <w:rFonts w:ascii="Georgia" w:hAnsi="Georgia"/>
          <w:b/>
          <w:bCs/>
          <w:color w:val="91CE4F"/>
          <w:sz w:val="20"/>
          <w:szCs w:val="20"/>
        </w:rPr>
        <w:t xml:space="preserve"> de </w:t>
      </w:r>
      <w:proofErr w:type="spellStart"/>
      <w:r>
        <w:rPr>
          <w:rFonts w:ascii="Georgia" w:hAnsi="Georgia"/>
          <w:b/>
          <w:bCs/>
          <w:color w:val="91CE4F"/>
          <w:sz w:val="20"/>
          <w:szCs w:val="20"/>
        </w:rPr>
        <w:t>acción</w:t>
      </w:r>
      <w:proofErr w:type="spellEnd"/>
      <w:r>
        <w:rPr>
          <w:rFonts w:ascii="Georgia" w:hAnsi="Georgia"/>
          <w:b/>
          <w:bCs/>
          <w:color w:val="91CE4F"/>
          <w:sz w:val="20"/>
          <w:szCs w:val="20"/>
        </w:rPr>
        <w:t xml:space="preserve"> </w:t>
      </w:r>
    </w:p>
    <w:p w:rsidR="0023148E" w:rsidRDefault="0023148E" w:rsidP="0023148E">
      <w:pPr>
        <w:pStyle w:val="NormalWeb"/>
      </w:pPr>
      <w:r>
        <w:rPr>
          <w:rFonts w:ascii="Georgia" w:hAnsi="Georgia"/>
          <w:sz w:val="20"/>
          <w:szCs w:val="20"/>
        </w:rPr>
        <w:t xml:space="preserve">Elaborar un protocolo de </w:t>
      </w:r>
      <w:proofErr w:type="spellStart"/>
      <w:r>
        <w:rPr>
          <w:rFonts w:ascii="Georgia" w:hAnsi="Georgia"/>
          <w:sz w:val="20"/>
          <w:szCs w:val="20"/>
        </w:rPr>
        <w:t>atención</w:t>
      </w:r>
      <w:proofErr w:type="spellEnd"/>
      <w:r>
        <w:rPr>
          <w:rFonts w:ascii="Georgia" w:hAnsi="Georgia"/>
          <w:sz w:val="20"/>
          <w:szCs w:val="20"/>
        </w:rPr>
        <w:t xml:space="preserve"> a la conducta suicida con profesionales de los distintos niveles asistenciales implicados de la Red de Salud Mental de Navarra. </w:t>
      </w:r>
    </w:p>
    <w:p w:rsidR="0023148E" w:rsidRPr="008B4E1F" w:rsidRDefault="0023148E" w:rsidP="0023148E">
      <w:pPr>
        <w:pStyle w:val="NormalWeb"/>
        <w:rPr>
          <w:color w:val="FF0000"/>
        </w:rPr>
      </w:pP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Pacientes fallecidos por suicidio durante la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hospitalización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en Salud Mental. </w:t>
      </w:r>
      <w:r w:rsidR="008B4E1F">
        <w:rPr>
          <w:rFonts w:ascii="Georgia" w:hAnsi="Georgia"/>
          <w:i/>
          <w:iCs/>
          <w:color w:val="FF0000"/>
          <w:sz w:val="20"/>
          <w:szCs w:val="20"/>
        </w:rPr>
        <w:t xml:space="preserve">Sugiero: </w:t>
      </w:r>
      <w:r w:rsidR="00ED26D6">
        <w:rPr>
          <w:rFonts w:ascii="Georgia" w:hAnsi="Georgia"/>
          <w:i/>
          <w:iCs/>
          <w:color w:val="FF0000"/>
          <w:sz w:val="20"/>
          <w:szCs w:val="20"/>
        </w:rPr>
        <w:t>Pacientes fallecidos por suicidio en tratamiento actual en la Red de SM de Navarra.</w:t>
      </w:r>
    </w:p>
    <w:p w:rsidR="0023148E" w:rsidRPr="00ED26D6" w:rsidRDefault="0023148E" w:rsidP="0023148E">
      <w:pPr>
        <w:pStyle w:val="NormalWeb"/>
        <w:rPr>
          <w:color w:val="FF0000"/>
        </w:rPr>
      </w:pPr>
      <w:r>
        <w:rPr>
          <w:rFonts w:ascii="Georgia" w:hAnsi="Georgia"/>
          <w:sz w:val="20"/>
          <w:szCs w:val="20"/>
        </w:rPr>
        <w:t xml:space="preserve">Valorar </w:t>
      </w:r>
      <w:proofErr w:type="spellStart"/>
      <w:r>
        <w:rPr>
          <w:rFonts w:ascii="Georgia" w:hAnsi="Georgia"/>
          <w:sz w:val="20"/>
          <w:szCs w:val="20"/>
        </w:rPr>
        <w:t>sistemáticamente</w:t>
      </w:r>
      <w:proofErr w:type="spellEnd"/>
      <w:r>
        <w:rPr>
          <w:rFonts w:ascii="Georgia" w:hAnsi="Georgia"/>
          <w:sz w:val="20"/>
          <w:szCs w:val="20"/>
        </w:rPr>
        <w:t xml:space="preserve"> el riesgo de suicidio en primera consulta en Centros de Salud Mental. </w:t>
      </w:r>
      <w:r w:rsidR="00ED26D6">
        <w:rPr>
          <w:rFonts w:ascii="Georgia" w:hAnsi="Georgia"/>
          <w:color w:val="FF0000"/>
          <w:sz w:val="20"/>
          <w:szCs w:val="20"/>
        </w:rPr>
        <w:t xml:space="preserve">Sugiero:   y en el resto de </w:t>
      </w:r>
      <w:proofErr w:type="gramStart"/>
      <w:r w:rsidR="00ED26D6">
        <w:rPr>
          <w:rFonts w:ascii="Georgia" w:hAnsi="Georgia"/>
          <w:color w:val="FF0000"/>
          <w:sz w:val="20"/>
          <w:szCs w:val="20"/>
        </w:rPr>
        <w:t>recursos</w:t>
      </w:r>
      <w:proofErr w:type="gramEnd"/>
      <w:r w:rsidR="00ED26D6">
        <w:rPr>
          <w:rFonts w:ascii="Georgia" w:hAnsi="Georgia"/>
          <w:color w:val="FF0000"/>
          <w:sz w:val="20"/>
          <w:szCs w:val="20"/>
        </w:rPr>
        <w:t xml:space="preserve"> de la Red</w:t>
      </w:r>
    </w:p>
    <w:p w:rsidR="0023148E" w:rsidRDefault="0023148E" w:rsidP="0023148E">
      <w:pPr>
        <w:pStyle w:val="NormalWeb"/>
        <w:rPr>
          <w:rFonts w:ascii="Georgia" w:hAnsi="Georgia"/>
          <w:i/>
          <w:iCs/>
          <w:color w:val="006600"/>
          <w:sz w:val="20"/>
          <w:szCs w:val="20"/>
        </w:rPr>
      </w:pP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% de valoraciones del riesgo de suicidio sobre el total de primeras consultas. </w:t>
      </w:r>
    </w:p>
    <w:p w:rsidR="00ED26D6" w:rsidRPr="00ED26D6" w:rsidRDefault="00ED26D6" w:rsidP="00ED26D6">
      <w:pPr>
        <w:pStyle w:val="NormalWeb"/>
        <w:numPr>
          <w:ilvl w:val="0"/>
          <w:numId w:val="7"/>
        </w:numPr>
        <w:rPr>
          <w:rFonts w:ascii="Georgia" w:hAnsi="Georgia"/>
          <w:iCs/>
          <w:color w:val="FF0000"/>
          <w:sz w:val="20"/>
          <w:szCs w:val="20"/>
        </w:rPr>
      </w:pPr>
      <w:r w:rsidRPr="00ED26D6">
        <w:rPr>
          <w:rFonts w:ascii="Georgia" w:hAnsi="Georgia"/>
          <w:iCs/>
          <w:color w:val="FF0000"/>
          <w:sz w:val="20"/>
          <w:szCs w:val="20"/>
        </w:rPr>
        <w:t xml:space="preserve">Incorporación </w:t>
      </w:r>
      <w:proofErr w:type="gramStart"/>
      <w:r w:rsidRPr="00ED26D6">
        <w:rPr>
          <w:rFonts w:ascii="Georgia" w:hAnsi="Georgia"/>
          <w:iCs/>
          <w:color w:val="FF0000"/>
          <w:sz w:val="20"/>
          <w:szCs w:val="20"/>
        </w:rPr>
        <w:t>de test</w:t>
      </w:r>
      <w:proofErr w:type="gramEnd"/>
      <w:r w:rsidRPr="00ED26D6">
        <w:rPr>
          <w:rFonts w:ascii="Georgia" w:hAnsi="Georgia"/>
          <w:iCs/>
          <w:color w:val="FF0000"/>
          <w:sz w:val="20"/>
          <w:szCs w:val="20"/>
        </w:rPr>
        <w:t xml:space="preserve"> de cribado</w:t>
      </w:r>
      <w:r>
        <w:rPr>
          <w:rFonts w:ascii="Georgia" w:hAnsi="Georgia"/>
          <w:iCs/>
          <w:color w:val="FF0000"/>
          <w:sz w:val="20"/>
          <w:szCs w:val="20"/>
        </w:rPr>
        <w:t xml:space="preserve"> como herramienta de ayuda para la v</w:t>
      </w:r>
      <w:r w:rsidR="000C1D81">
        <w:rPr>
          <w:rFonts w:ascii="Georgia" w:hAnsi="Georgia"/>
          <w:iCs/>
          <w:color w:val="FF0000"/>
          <w:sz w:val="20"/>
          <w:szCs w:val="20"/>
        </w:rPr>
        <w:t>aloración</w:t>
      </w:r>
      <w:r w:rsidRPr="00ED26D6">
        <w:rPr>
          <w:rFonts w:ascii="Georgia" w:hAnsi="Georgia"/>
          <w:iCs/>
          <w:color w:val="FF0000"/>
          <w:sz w:val="20"/>
          <w:szCs w:val="20"/>
        </w:rPr>
        <w:t xml:space="preserve">, </w:t>
      </w:r>
      <w:r w:rsidR="000C1D81">
        <w:rPr>
          <w:rFonts w:ascii="Georgia" w:hAnsi="Georgia"/>
          <w:iCs/>
          <w:color w:val="FF0000"/>
          <w:sz w:val="20"/>
          <w:szCs w:val="20"/>
        </w:rPr>
        <w:t xml:space="preserve">listado de </w:t>
      </w:r>
      <w:r w:rsidRPr="00ED26D6">
        <w:rPr>
          <w:rFonts w:ascii="Georgia" w:hAnsi="Georgia"/>
          <w:iCs/>
          <w:color w:val="FF0000"/>
          <w:sz w:val="20"/>
          <w:szCs w:val="20"/>
        </w:rPr>
        <w:t>factores de riesgo y factores de protección</w:t>
      </w:r>
      <w:r w:rsidR="000C1D81">
        <w:rPr>
          <w:rFonts w:ascii="Georgia" w:hAnsi="Georgia"/>
          <w:iCs/>
          <w:color w:val="FF0000"/>
          <w:sz w:val="20"/>
          <w:szCs w:val="20"/>
        </w:rPr>
        <w:t>,</w:t>
      </w:r>
      <w:r w:rsidRPr="00ED26D6">
        <w:rPr>
          <w:rFonts w:ascii="Georgia" w:hAnsi="Georgia"/>
          <w:iCs/>
          <w:color w:val="FF0000"/>
          <w:sz w:val="20"/>
          <w:szCs w:val="20"/>
        </w:rPr>
        <w:t xml:space="preserve"> </w:t>
      </w:r>
      <w:r>
        <w:rPr>
          <w:rFonts w:ascii="Georgia" w:hAnsi="Georgia"/>
          <w:iCs/>
          <w:color w:val="FF0000"/>
          <w:sz w:val="20"/>
          <w:szCs w:val="20"/>
        </w:rPr>
        <w:t>en forma de ficha en HCI</w:t>
      </w:r>
    </w:p>
    <w:p w:rsidR="0023148E" w:rsidRPr="000C1D81" w:rsidRDefault="0023148E" w:rsidP="0023148E">
      <w:pPr>
        <w:pStyle w:val="NormalWeb"/>
        <w:rPr>
          <w:color w:val="FF0000"/>
        </w:rPr>
      </w:pPr>
      <w:r>
        <w:rPr>
          <w:rFonts w:ascii="Georgia" w:hAnsi="Georgia"/>
          <w:sz w:val="20"/>
          <w:szCs w:val="20"/>
        </w:rPr>
        <w:t xml:space="preserve">Fomentar un adecuado seguimiento de las personas que hayan realizado una tentativa suicida, asegurando la accesibilidad y continuidad asistencial entre los distintos niveles implicados. </w:t>
      </w:r>
      <w:r w:rsidR="000C1D81">
        <w:rPr>
          <w:rFonts w:ascii="Georgia" w:hAnsi="Georgia"/>
          <w:color w:val="FF0000"/>
          <w:sz w:val="20"/>
          <w:szCs w:val="20"/>
        </w:rPr>
        <w:t>Implantar el Código de Riesgo de Suicidio.</w:t>
      </w:r>
    </w:p>
    <w:p w:rsidR="0023148E" w:rsidRDefault="0023148E" w:rsidP="0023148E">
      <w:pPr>
        <w:pStyle w:val="NormalWeb"/>
      </w:pPr>
      <w:r>
        <w:rPr>
          <w:rFonts w:ascii="CourierNewPSMT" w:hAnsi="CourierNewPSMT"/>
          <w:color w:val="006600"/>
          <w:sz w:val="20"/>
          <w:szCs w:val="20"/>
        </w:rPr>
        <w:lastRenderedPageBreak/>
        <w:t xml:space="preserve">o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Existencia de memoria anual sobre la actividad de la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gestión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de casos y sus resultados </w:t>
      </w:r>
      <w:r w:rsidR="000C1D81">
        <w:rPr>
          <w:rFonts w:ascii="Georgia" w:hAnsi="Georgia"/>
          <w:i/>
          <w:iCs/>
          <w:color w:val="FF0000"/>
          <w:sz w:val="20"/>
          <w:szCs w:val="20"/>
        </w:rPr>
        <w:t xml:space="preserve">(abandono del programa, reintentos, consumados)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(Programa de seguimiento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telefónico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). </w:t>
      </w:r>
    </w:p>
    <w:p w:rsidR="0023148E" w:rsidRDefault="0023148E" w:rsidP="0023148E">
      <w:pPr>
        <w:pStyle w:val="NormalWeb"/>
      </w:pP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Atención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en consulta en el Centro de Salud Mental antes de 7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días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naturales tras una tentativa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autolítica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</w:t>
      </w:r>
      <w:r w:rsidR="000C1D81" w:rsidRPr="000C1D81">
        <w:rPr>
          <w:rFonts w:ascii="Georgia" w:hAnsi="Georgia"/>
          <w:i/>
          <w:iCs/>
          <w:color w:val="FF0000"/>
          <w:sz w:val="20"/>
          <w:szCs w:val="20"/>
        </w:rPr>
        <w:t xml:space="preserve">atendida </w:t>
      </w:r>
      <w:r w:rsidR="000C1D81">
        <w:rPr>
          <w:rFonts w:ascii="Georgia" w:hAnsi="Georgia"/>
          <w:i/>
          <w:iCs/>
          <w:color w:val="FF0000"/>
          <w:sz w:val="20"/>
          <w:szCs w:val="20"/>
        </w:rPr>
        <w:t xml:space="preserve">en Servicio de Urgencias o Atención Primaria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en pacientes mayores de 17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años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, incluidos en el Programa de Seguimiento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telefónico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. </w:t>
      </w:r>
    </w:p>
    <w:p w:rsidR="0023148E" w:rsidRDefault="0023148E" w:rsidP="0023148E">
      <w:pPr>
        <w:pStyle w:val="NormalWeb"/>
        <w:rPr>
          <w:rFonts w:ascii="Georgia" w:hAnsi="Georgia"/>
          <w:i/>
          <w:iCs/>
          <w:color w:val="006600"/>
          <w:sz w:val="20"/>
          <w:szCs w:val="20"/>
        </w:rPr>
      </w:pP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Atención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en consulta en el Centro de Salud Mental antes de 3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días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tras una tentativa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autolítica</w:t>
      </w:r>
      <w:proofErr w:type="spellEnd"/>
      <w:r w:rsidR="000C1D81">
        <w:rPr>
          <w:rFonts w:ascii="Georgia" w:hAnsi="Georgia"/>
          <w:i/>
          <w:iCs/>
          <w:color w:val="006600"/>
          <w:sz w:val="20"/>
          <w:szCs w:val="20"/>
        </w:rPr>
        <w:t xml:space="preserve"> </w:t>
      </w:r>
      <w:r w:rsidR="000C1D81">
        <w:rPr>
          <w:rFonts w:ascii="Georgia" w:hAnsi="Georgia"/>
          <w:i/>
          <w:iCs/>
          <w:color w:val="FF0000"/>
          <w:sz w:val="20"/>
          <w:szCs w:val="20"/>
        </w:rPr>
        <w:t>atendida en Servicio de Urgencias o Atención Primaria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 en pacientes menores de 17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años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. </w:t>
      </w:r>
    </w:p>
    <w:p w:rsidR="007E15C4" w:rsidRPr="007E15C4" w:rsidRDefault="007E15C4" w:rsidP="007E15C4">
      <w:pPr>
        <w:pStyle w:val="NormalWeb"/>
        <w:numPr>
          <w:ilvl w:val="0"/>
          <w:numId w:val="7"/>
        </w:numPr>
        <w:rPr>
          <w:rFonts w:ascii="Georgia" w:hAnsi="Georgia"/>
          <w:i/>
          <w:iCs/>
          <w:color w:val="FF0000"/>
          <w:sz w:val="20"/>
          <w:szCs w:val="20"/>
        </w:rPr>
      </w:pPr>
      <w:r w:rsidRPr="007E15C4">
        <w:rPr>
          <w:rFonts w:ascii="Georgia" w:hAnsi="Georgia"/>
          <w:i/>
          <w:iCs/>
          <w:color w:val="FF0000"/>
          <w:sz w:val="20"/>
          <w:szCs w:val="20"/>
        </w:rPr>
        <w:t>Atención</w:t>
      </w:r>
      <w:r w:rsidR="00E62B70">
        <w:rPr>
          <w:rFonts w:ascii="Georgia" w:hAnsi="Georgia"/>
          <w:i/>
          <w:iCs/>
          <w:color w:val="FF0000"/>
          <w:sz w:val="20"/>
          <w:szCs w:val="20"/>
        </w:rPr>
        <w:t xml:space="preserve"> “</w:t>
      </w:r>
      <w:proofErr w:type="gramStart"/>
      <w:r w:rsidR="00E62B70">
        <w:rPr>
          <w:rFonts w:ascii="Georgia" w:hAnsi="Georgia"/>
          <w:i/>
          <w:iCs/>
          <w:color w:val="FF0000"/>
          <w:sz w:val="20"/>
          <w:szCs w:val="20"/>
        </w:rPr>
        <w:t>cuidadosa”</w:t>
      </w:r>
      <w:r w:rsidRPr="007E15C4">
        <w:rPr>
          <w:rFonts w:ascii="Georgia" w:hAnsi="Georgia"/>
          <w:i/>
          <w:iCs/>
          <w:color w:val="FF0000"/>
          <w:sz w:val="20"/>
          <w:szCs w:val="20"/>
        </w:rPr>
        <w:t xml:space="preserve">  al</w:t>
      </w:r>
      <w:proofErr w:type="gramEnd"/>
      <w:r w:rsidRPr="007E15C4">
        <w:rPr>
          <w:rFonts w:ascii="Georgia" w:hAnsi="Georgia"/>
          <w:i/>
          <w:iCs/>
          <w:color w:val="FF0000"/>
          <w:sz w:val="20"/>
          <w:szCs w:val="20"/>
        </w:rPr>
        <w:t xml:space="preserve"> alta de Unidad de Hospitalización Psiquiátrica tras intento de suicidio</w:t>
      </w:r>
    </w:p>
    <w:p w:rsidR="007E15C4" w:rsidRPr="007E15C4" w:rsidRDefault="0023148E" w:rsidP="007E15C4">
      <w:pPr>
        <w:pStyle w:val="NormalWeb"/>
        <w:rPr>
          <w:rFonts w:ascii="Georgia" w:hAnsi="Georgia"/>
          <w:i/>
          <w:iCs/>
          <w:color w:val="006600"/>
          <w:sz w:val="20"/>
          <w:szCs w:val="20"/>
        </w:rPr>
      </w:pP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No de intentos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autolíticos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atendidos en urgencias hospitalarias. </w:t>
      </w:r>
    </w:p>
    <w:p w:rsidR="0023148E" w:rsidRDefault="0023148E" w:rsidP="0023148E">
      <w:pPr>
        <w:pStyle w:val="NormalWeb"/>
      </w:pPr>
      <w:r>
        <w:rPr>
          <w:rFonts w:ascii="Georgia" w:hAnsi="Georgia"/>
          <w:sz w:val="20"/>
          <w:szCs w:val="20"/>
        </w:rPr>
        <w:t xml:space="preserve">Programa de </w:t>
      </w:r>
      <w:proofErr w:type="spellStart"/>
      <w:r>
        <w:rPr>
          <w:rFonts w:ascii="Georgia" w:hAnsi="Georgia"/>
          <w:sz w:val="20"/>
          <w:szCs w:val="20"/>
        </w:rPr>
        <w:t>intervención</w:t>
      </w:r>
      <w:proofErr w:type="spellEnd"/>
      <w:r>
        <w:rPr>
          <w:rFonts w:ascii="Georgia" w:hAnsi="Georgia"/>
          <w:sz w:val="20"/>
          <w:szCs w:val="20"/>
        </w:rPr>
        <w:t xml:space="preserve"> en crisis en Centro de Salud Mental tras tentativa </w:t>
      </w:r>
      <w:proofErr w:type="spellStart"/>
      <w:r>
        <w:rPr>
          <w:rFonts w:ascii="Georgia" w:hAnsi="Georgia"/>
          <w:sz w:val="20"/>
          <w:szCs w:val="20"/>
        </w:rPr>
        <w:t>autolítica</w:t>
      </w:r>
      <w:proofErr w:type="spellEnd"/>
      <w:r>
        <w:rPr>
          <w:rFonts w:ascii="Georgia" w:hAnsi="Georgia"/>
          <w:sz w:val="20"/>
          <w:szCs w:val="20"/>
        </w:rPr>
        <w:t xml:space="preserve"> que incluya asesoramiento familiar, </w:t>
      </w:r>
      <w:proofErr w:type="spellStart"/>
      <w:r>
        <w:rPr>
          <w:rFonts w:ascii="Georgia" w:hAnsi="Georgia"/>
          <w:sz w:val="20"/>
          <w:szCs w:val="20"/>
        </w:rPr>
        <w:t>detección</w:t>
      </w:r>
      <w:proofErr w:type="spellEnd"/>
      <w:r>
        <w:rPr>
          <w:rFonts w:ascii="Georgia" w:hAnsi="Georgia"/>
          <w:sz w:val="20"/>
          <w:szCs w:val="20"/>
        </w:rPr>
        <w:t xml:space="preserve"> de otras </w:t>
      </w:r>
      <w:proofErr w:type="spellStart"/>
      <w:r>
        <w:rPr>
          <w:rFonts w:ascii="Georgia" w:hAnsi="Georgia"/>
          <w:sz w:val="20"/>
          <w:szCs w:val="20"/>
        </w:rPr>
        <w:t>problemáticas</w:t>
      </w:r>
      <w:proofErr w:type="spellEnd"/>
      <w:r>
        <w:rPr>
          <w:rFonts w:ascii="Georgia" w:hAnsi="Georgia"/>
          <w:sz w:val="20"/>
          <w:szCs w:val="20"/>
        </w:rPr>
        <w:t xml:space="preserve"> como pueden ser </w:t>
      </w:r>
      <w:proofErr w:type="spellStart"/>
      <w:r>
        <w:rPr>
          <w:rFonts w:ascii="Georgia" w:hAnsi="Georgia"/>
          <w:sz w:val="20"/>
          <w:szCs w:val="20"/>
        </w:rPr>
        <w:t>depresión</w:t>
      </w:r>
      <w:proofErr w:type="spellEnd"/>
      <w:r>
        <w:rPr>
          <w:rFonts w:ascii="Georgia" w:hAnsi="Georgia"/>
          <w:sz w:val="20"/>
          <w:szCs w:val="20"/>
        </w:rPr>
        <w:t xml:space="preserve"> o </w:t>
      </w:r>
      <w:proofErr w:type="spellStart"/>
      <w:r>
        <w:rPr>
          <w:rFonts w:ascii="Georgia" w:hAnsi="Georgia"/>
          <w:sz w:val="20"/>
          <w:szCs w:val="20"/>
        </w:rPr>
        <w:t>estrés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postraumático</w:t>
      </w:r>
      <w:proofErr w:type="spellEnd"/>
      <w:r>
        <w:rPr>
          <w:rFonts w:ascii="Georgia" w:hAnsi="Georgia"/>
          <w:sz w:val="20"/>
          <w:szCs w:val="20"/>
        </w:rPr>
        <w:t xml:space="preserve"> y </w:t>
      </w:r>
      <w:proofErr w:type="spellStart"/>
      <w:r>
        <w:rPr>
          <w:rFonts w:ascii="Georgia" w:hAnsi="Georgia"/>
          <w:sz w:val="20"/>
          <w:szCs w:val="20"/>
        </w:rPr>
        <w:t>elaboración</w:t>
      </w:r>
      <w:proofErr w:type="spellEnd"/>
      <w:r>
        <w:rPr>
          <w:rFonts w:ascii="Georgia" w:hAnsi="Georgia"/>
          <w:sz w:val="20"/>
          <w:szCs w:val="20"/>
        </w:rPr>
        <w:t xml:space="preserve"> de un plan de cuidados. </w:t>
      </w:r>
    </w:p>
    <w:p w:rsidR="0023148E" w:rsidRDefault="0023148E" w:rsidP="0023148E">
      <w:pPr>
        <w:pStyle w:val="NormalWeb"/>
        <w:rPr>
          <w:rFonts w:ascii="Georgia" w:hAnsi="Georgia"/>
          <w:i/>
          <w:iCs/>
          <w:color w:val="006600"/>
          <w:sz w:val="20"/>
          <w:szCs w:val="20"/>
        </w:rPr>
      </w:pP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Inclusión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del proceso de tentativa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autolítica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en el protocolo de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intervención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en crisis que se defina. </w:t>
      </w:r>
    </w:p>
    <w:p w:rsidR="007E15C4" w:rsidRPr="007E15C4" w:rsidRDefault="007E15C4" w:rsidP="007E15C4">
      <w:pPr>
        <w:pStyle w:val="NormalWeb"/>
        <w:numPr>
          <w:ilvl w:val="0"/>
          <w:numId w:val="7"/>
        </w:numPr>
        <w:rPr>
          <w:rFonts w:ascii="Georgia" w:hAnsi="Georgia"/>
          <w:i/>
          <w:iCs/>
          <w:color w:val="FF0000"/>
          <w:sz w:val="20"/>
          <w:szCs w:val="20"/>
        </w:rPr>
      </w:pPr>
      <w:r w:rsidRPr="007E15C4">
        <w:rPr>
          <w:rFonts w:ascii="Georgia" w:hAnsi="Georgia"/>
          <w:i/>
          <w:iCs/>
          <w:color w:val="FF0000"/>
          <w:sz w:val="20"/>
          <w:szCs w:val="20"/>
        </w:rPr>
        <w:t xml:space="preserve">Implementar intervenciones psicoterapéuticas eficaces individuales o grupales </w:t>
      </w:r>
    </w:p>
    <w:p w:rsidR="0023148E" w:rsidRDefault="0023148E" w:rsidP="0023148E">
      <w:pPr>
        <w:pStyle w:val="NormalWeb"/>
      </w:pPr>
      <w:proofErr w:type="spellStart"/>
      <w:r>
        <w:rPr>
          <w:rFonts w:ascii="Georgia" w:hAnsi="Georgia"/>
          <w:sz w:val="20"/>
          <w:szCs w:val="20"/>
        </w:rPr>
        <w:t>Postvención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r w:rsidR="00FE6A28">
        <w:rPr>
          <w:rFonts w:ascii="Georgia" w:hAnsi="Georgia"/>
          <w:color w:val="FF0000"/>
          <w:sz w:val="20"/>
          <w:szCs w:val="20"/>
        </w:rPr>
        <w:t xml:space="preserve">y atención precoz </w:t>
      </w:r>
      <w:r>
        <w:rPr>
          <w:rFonts w:ascii="Georgia" w:hAnsi="Georgia"/>
          <w:sz w:val="20"/>
          <w:szCs w:val="20"/>
        </w:rPr>
        <w:t xml:space="preserve">en supervivientes. </w:t>
      </w:r>
    </w:p>
    <w:p w:rsidR="0023148E" w:rsidRDefault="0023148E" w:rsidP="0023148E">
      <w:pPr>
        <w:pStyle w:val="NormalWeb"/>
        <w:rPr>
          <w:rFonts w:ascii="Georgia" w:hAnsi="Georgia"/>
          <w:i/>
          <w:iCs/>
          <w:color w:val="006600"/>
          <w:sz w:val="20"/>
          <w:szCs w:val="20"/>
        </w:rPr>
      </w:pP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% de casos de suicidio consumado en los que se ha realizado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postvención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. </w:t>
      </w:r>
    </w:p>
    <w:p w:rsidR="007E15C4" w:rsidRPr="007E15C4" w:rsidRDefault="007E15C4" w:rsidP="007E15C4">
      <w:pPr>
        <w:pStyle w:val="NormalWeb"/>
        <w:numPr>
          <w:ilvl w:val="0"/>
          <w:numId w:val="7"/>
        </w:numPr>
        <w:rPr>
          <w:rFonts w:ascii="Georgia" w:hAnsi="Georgia"/>
          <w:i/>
          <w:iCs/>
          <w:color w:val="FF0000"/>
          <w:sz w:val="20"/>
          <w:szCs w:val="20"/>
        </w:rPr>
      </w:pPr>
      <w:r w:rsidRPr="007E15C4">
        <w:rPr>
          <w:rFonts w:ascii="Georgia" w:hAnsi="Georgia"/>
          <w:i/>
          <w:iCs/>
          <w:color w:val="FF0000"/>
          <w:sz w:val="20"/>
          <w:szCs w:val="20"/>
        </w:rPr>
        <w:t>Desarrollar el procedimiento de autopsia psicológica</w:t>
      </w:r>
      <w:r w:rsidR="00FE6A28">
        <w:rPr>
          <w:rFonts w:ascii="Georgia" w:hAnsi="Georgia"/>
          <w:i/>
          <w:iCs/>
          <w:color w:val="FF0000"/>
          <w:sz w:val="20"/>
          <w:szCs w:val="20"/>
        </w:rPr>
        <w:t xml:space="preserve"> en colaboración con el INML</w:t>
      </w:r>
    </w:p>
    <w:p w:rsidR="0023148E" w:rsidRDefault="0023148E" w:rsidP="0023148E">
      <w:pPr>
        <w:pStyle w:val="NormalWeb"/>
      </w:pPr>
      <w:r>
        <w:rPr>
          <w:rFonts w:ascii="Georgia" w:hAnsi="Georgia"/>
          <w:sz w:val="20"/>
          <w:szCs w:val="20"/>
        </w:rPr>
        <w:t xml:space="preserve">Crear un equipo de soporte y </w:t>
      </w:r>
      <w:proofErr w:type="spellStart"/>
      <w:r>
        <w:rPr>
          <w:rFonts w:ascii="Georgia" w:hAnsi="Georgia"/>
          <w:sz w:val="20"/>
          <w:szCs w:val="20"/>
        </w:rPr>
        <w:t>atención</w:t>
      </w:r>
      <w:proofErr w:type="spellEnd"/>
      <w:r>
        <w:rPr>
          <w:rFonts w:ascii="Georgia" w:hAnsi="Georgia"/>
          <w:sz w:val="20"/>
          <w:szCs w:val="20"/>
        </w:rPr>
        <w:t xml:space="preserve"> que asesore y apoye a los profesionales que han sufrido un suicidio en el </w:t>
      </w:r>
      <w:proofErr w:type="spellStart"/>
      <w:r>
        <w:rPr>
          <w:rFonts w:ascii="Georgia" w:hAnsi="Georgia"/>
          <w:sz w:val="20"/>
          <w:szCs w:val="20"/>
        </w:rPr>
        <w:t>ámbito</w:t>
      </w:r>
      <w:proofErr w:type="spellEnd"/>
      <w:r>
        <w:rPr>
          <w:rFonts w:ascii="Georgia" w:hAnsi="Georgia"/>
          <w:sz w:val="20"/>
          <w:szCs w:val="20"/>
        </w:rPr>
        <w:t xml:space="preserve"> de su trabajo en la Red de Salud Mental de Navarra. </w:t>
      </w:r>
    </w:p>
    <w:p w:rsidR="0023148E" w:rsidRDefault="0023148E" w:rsidP="0023148E">
      <w:pPr>
        <w:pStyle w:val="NormalWeb"/>
      </w:pPr>
      <w:r>
        <w:rPr>
          <w:rFonts w:ascii="CourierNewPSMT" w:hAnsi="CourierNewPSMT"/>
          <w:color w:val="006600"/>
          <w:sz w:val="20"/>
          <w:szCs w:val="20"/>
        </w:rPr>
        <w:t xml:space="preserve">o </w:t>
      </w:r>
      <w:r>
        <w:rPr>
          <w:rFonts w:ascii="Georgia" w:hAnsi="Georgia"/>
          <w:i/>
          <w:iCs/>
          <w:color w:val="006600"/>
          <w:sz w:val="20"/>
          <w:szCs w:val="20"/>
        </w:rPr>
        <w:t xml:space="preserve">% de casos de suicidio consumado en los que se ha realizado </w:t>
      </w:r>
      <w:proofErr w:type="spellStart"/>
      <w:r>
        <w:rPr>
          <w:rFonts w:ascii="Georgia" w:hAnsi="Georgia"/>
          <w:i/>
          <w:iCs/>
          <w:color w:val="006600"/>
          <w:sz w:val="20"/>
          <w:szCs w:val="20"/>
        </w:rPr>
        <w:t>postvención</w:t>
      </w:r>
      <w:proofErr w:type="spellEnd"/>
      <w:r>
        <w:rPr>
          <w:rFonts w:ascii="Georgia" w:hAnsi="Georgia"/>
          <w:i/>
          <w:iCs/>
          <w:color w:val="006600"/>
          <w:sz w:val="20"/>
          <w:szCs w:val="20"/>
        </w:rPr>
        <w:t xml:space="preserve"> con profesionales. </w:t>
      </w:r>
    </w:p>
    <w:p w:rsidR="0023148E" w:rsidRDefault="0023148E" w:rsidP="00354BC0">
      <w:pPr>
        <w:pStyle w:val="NormalWeb"/>
      </w:pPr>
    </w:p>
    <w:p w:rsidR="0023148E" w:rsidRPr="0023148E" w:rsidRDefault="0023148E" w:rsidP="0023148E">
      <w:pPr>
        <w:jc w:val="both"/>
        <w:rPr>
          <w:rFonts w:ascii="Cambria" w:hAnsi="Cambria"/>
          <w:u w:val="single"/>
        </w:rPr>
      </w:pPr>
      <w:r w:rsidRPr="0023148E">
        <w:rPr>
          <w:rFonts w:ascii="Cambria" w:hAnsi="Cambria"/>
          <w:u w:val="single"/>
        </w:rPr>
        <w:t>Reflexión personal</w:t>
      </w:r>
    </w:p>
    <w:p w:rsidR="0023148E" w:rsidRPr="0023148E" w:rsidRDefault="0023148E" w:rsidP="0023148E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23148E">
        <w:rPr>
          <w:rFonts w:ascii="Cambria" w:hAnsi="Cambria"/>
        </w:rPr>
        <w:t xml:space="preserve">El plan se estructura en base a 4 ejes fundamentales y básicos (modelo comunitario, detección e intervención precoz, disminución de la variabilidad y atención centrada en la persona), dando en todos ellos un marco y definición general del mismo. Sólo en la detección e intervención precoz se pone como ejemplo a seguir el programa reciente de primeros episodios. Puede parecer que nadie más detecta e </w:t>
      </w:r>
      <w:proofErr w:type="gramStart"/>
      <w:r w:rsidRPr="0023148E">
        <w:rPr>
          <w:rFonts w:ascii="Cambria" w:hAnsi="Cambria"/>
        </w:rPr>
        <w:t>interviene  precozmente</w:t>
      </w:r>
      <w:proofErr w:type="gramEnd"/>
      <w:r w:rsidRPr="0023148E">
        <w:rPr>
          <w:rFonts w:ascii="Cambria" w:hAnsi="Cambria"/>
        </w:rPr>
        <w:t xml:space="preserve">, por </w:t>
      </w:r>
      <w:proofErr w:type="spellStart"/>
      <w:r w:rsidRPr="0023148E">
        <w:rPr>
          <w:rFonts w:ascii="Cambria" w:hAnsi="Cambria"/>
        </w:rPr>
        <w:t>ej</w:t>
      </w:r>
      <w:proofErr w:type="spellEnd"/>
      <w:r w:rsidRPr="0023148E">
        <w:rPr>
          <w:rFonts w:ascii="Cambria" w:hAnsi="Cambria"/>
        </w:rPr>
        <w:t xml:space="preserve"> para IJ es uno de sus fundamentos, así como para la mayoría del resto de recursos. El PEP es algo innovador y ejemplarizante, basado en evidencia disponible, estructurado y con profesionales elegidos para ello, aspecto </w:t>
      </w:r>
      <w:r w:rsidR="00E62B70">
        <w:rPr>
          <w:rFonts w:ascii="Cambria" w:hAnsi="Cambria"/>
        </w:rPr>
        <w:t xml:space="preserve">este </w:t>
      </w:r>
      <w:r w:rsidRPr="0023148E">
        <w:rPr>
          <w:rFonts w:ascii="Cambria" w:hAnsi="Cambria"/>
        </w:rPr>
        <w:t xml:space="preserve">último que no se tiene en cuenta para el resto de </w:t>
      </w:r>
      <w:proofErr w:type="gramStart"/>
      <w:r w:rsidRPr="0023148E">
        <w:rPr>
          <w:rFonts w:ascii="Cambria" w:hAnsi="Cambria"/>
        </w:rPr>
        <w:t>equipos</w:t>
      </w:r>
      <w:proofErr w:type="gramEnd"/>
      <w:r w:rsidRPr="0023148E">
        <w:rPr>
          <w:rFonts w:ascii="Cambria" w:hAnsi="Cambria"/>
        </w:rPr>
        <w:t xml:space="preserve">.  </w:t>
      </w:r>
    </w:p>
    <w:p w:rsidR="0023148E" w:rsidRDefault="0023148E" w:rsidP="0023148E">
      <w:pPr>
        <w:jc w:val="both"/>
        <w:rPr>
          <w:rFonts w:ascii="Cambria" w:hAnsi="Cambria"/>
        </w:rPr>
      </w:pPr>
    </w:p>
    <w:p w:rsidR="0023148E" w:rsidRPr="0023148E" w:rsidRDefault="0023148E" w:rsidP="0023148E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23148E">
        <w:rPr>
          <w:rFonts w:ascii="Cambria" w:hAnsi="Cambria"/>
        </w:rPr>
        <w:t xml:space="preserve">Un indicador clave son las publicaciones </w:t>
      </w:r>
      <w:proofErr w:type="gramStart"/>
      <w:r w:rsidRPr="0023148E">
        <w:rPr>
          <w:rFonts w:ascii="Cambria" w:hAnsi="Cambria"/>
        </w:rPr>
        <w:t>científicas</w:t>
      </w:r>
      <w:proofErr w:type="gramEnd"/>
      <w:r w:rsidRPr="0023148E">
        <w:rPr>
          <w:rFonts w:ascii="Cambria" w:hAnsi="Cambria"/>
        </w:rPr>
        <w:t xml:space="preserve"> pero considerar únicamente a revistas de cuartil 1 me parece muy exigente, pudiéndose incluir también a las de cuartil 2.</w:t>
      </w:r>
    </w:p>
    <w:p w:rsidR="0023148E" w:rsidRDefault="0023148E" w:rsidP="0023148E">
      <w:pPr>
        <w:jc w:val="both"/>
        <w:rPr>
          <w:rFonts w:ascii="Cambria" w:hAnsi="Cambria"/>
        </w:rPr>
      </w:pPr>
    </w:p>
    <w:p w:rsidR="0023148E" w:rsidRPr="0023148E" w:rsidRDefault="0023148E" w:rsidP="0023148E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23148E">
        <w:rPr>
          <w:rFonts w:ascii="Cambria" w:hAnsi="Cambria"/>
        </w:rPr>
        <w:t xml:space="preserve">Un proceso clave incluido es la Asistencia basada en Programas Transversales (Fig. 2. Pág. 11). Si se refiere a lo que se trabajó en el II Plan Estratégico y se creó una Comisión ad hoc para hacer los programas, me llama la atención que se vuelvan a incluir como proceso clave puesto que se desarrollaron y en ningún momento se implantaron, o se criticaron ni se mejoraron. </w:t>
      </w:r>
    </w:p>
    <w:p w:rsidR="0023148E" w:rsidRDefault="0023148E" w:rsidP="0023148E">
      <w:pPr>
        <w:jc w:val="both"/>
        <w:rPr>
          <w:rFonts w:ascii="Cambria" w:hAnsi="Cambria"/>
        </w:rPr>
      </w:pPr>
    </w:p>
    <w:p w:rsidR="0023148E" w:rsidRPr="0023148E" w:rsidRDefault="0023148E" w:rsidP="0023148E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23148E">
        <w:rPr>
          <w:rFonts w:ascii="Cambria" w:hAnsi="Cambria"/>
        </w:rPr>
        <w:t>No logro ver como objetivo nº 7, en Mejor prevenir que curar, la inclusión de la Comisión Interinstitucional de Suicidio. La Comisión en sí misma no es un objetivo y puede quedar incluida en los objetivos 4 y 20 que se refieren a prevención y plan de atención del suicidio.</w:t>
      </w:r>
    </w:p>
    <w:p w:rsidR="0023148E" w:rsidRDefault="0023148E" w:rsidP="0023148E">
      <w:pPr>
        <w:jc w:val="both"/>
        <w:rPr>
          <w:rFonts w:ascii="Cambria" w:hAnsi="Cambria"/>
        </w:rPr>
      </w:pPr>
    </w:p>
    <w:p w:rsidR="0023148E" w:rsidRPr="0023148E" w:rsidRDefault="0023148E" w:rsidP="0023148E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23148E">
        <w:rPr>
          <w:rFonts w:ascii="Cambria" w:hAnsi="Cambria"/>
        </w:rPr>
        <w:t xml:space="preserve">En la Fig. 10. </w:t>
      </w:r>
      <w:proofErr w:type="spellStart"/>
      <w:r w:rsidRPr="0023148E">
        <w:rPr>
          <w:rFonts w:ascii="Cambria" w:hAnsi="Cambria"/>
        </w:rPr>
        <w:t>Pág</w:t>
      </w:r>
      <w:proofErr w:type="spellEnd"/>
      <w:r w:rsidRPr="0023148E">
        <w:rPr>
          <w:rFonts w:ascii="Cambria" w:hAnsi="Cambria"/>
        </w:rPr>
        <w:t xml:space="preserve"> 34 se evidencia el peso de los programas diferenciados atendidos en </w:t>
      </w:r>
      <w:proofErr w:type="spellStart"/>
      <w:r w:rsidRPr="0023148E">
        <w:rPr>
          <w:rFonts w:ascii="Cambria" w:hAnsi="Cambria"/>
        </w:rPr>
        <w:t>CSMs</w:t>
      </w:r>
      <w:proofErr w:type="spellEnd"/>
      <w:r w:rsidRPr="0023148E">
        <w:rPr>
          <w:rFonts w:ascii="Cambria" w:hAnsi="Cambria"/>
        </w:rPr>
        <w:t xml:space="preserve">, la mínima presencia del programa de Psicogeriatría tanto en pacientes nuevos como totales </w:t>
      </w:r>
      <w:proofErr w:type="gramStart"/>
      <w:r w:rsidRPr="0023148E">
        <w:rPr>
          <w:rFonts w:ascii="Cambria" w:hAnsi="Cambria"/>
        </w:rPr>
        <w:t>atendidos,</w:t>
      </w:r>
      <w:proofErr w:type="gramEnd"/>
      <w:r w:rsidRPr="0023148E">
        <w:rPr>
          <w:rFonts w:ascii="Cambria" w:hAnsi="Cambria"/>
        </w:rPr>
        <w:t xml:space="preserve"> me hace volver a replantearme la adecuación de un HD monográfico</w:t>
      </w:r>
      <w:r w:rsidR="00E62B70">
        <w:rPr>
          <w:rFonts w:ascii="Cambria" w:hAnsi="Cambria"/>
        </w:rPr>
        <w:t>, tal y como está planteado,</w:t>
      </w:r>
      <w:r w:rsidRPr="0023148E">
        <w:rPr>
          <w:rFonts w:ascii="Cambria" w:hAnsi="Cambria"/>
        </w:rPr>
        <w:t xml:space="preserve"> para este sector de población, que acude poco a Salud Mental. Desconozco el dato de ingresos en </w:t>
      </w:r>
      <w:proofErr w:type="spellStart"/>
      <w:r w:rsidRPr="0023148E">
        <w:rPr>
          <w:rFonts w:ascii="Cambria" w:hAnsi="Cambria"/>
        </w:rPr>
        <w:t>UHPs</w:t>
      </w:r>
      <w:proofErr w:type="spellEnd"/>
      <w:r w:rsidRPr="0023148E">
        <w:rPr>
          <w:rFonts w:ascii="Cambria" w:hAnsi="Cambria"/>
        </w:rPr>
        <w:t xml:space="preserve"> de personas mayores</w:t>
      </w:r>
      <w:r w:rsidR="00E62B70">
        <w:rPr>
          <w:rFonts w:ascii="Cambria" w:hAnsi="Cambria"/>
        </w:rPr>
        <w:t>.</w:t>
      </w:r>
    </w:p>
    <w:p w:rsidR="00354BC0" w:rsidRDefault="00E62B70" w:rsidP="00E62B70">
      <w:pPr>
        <w:pStyle w:val="NormalWeb"/>
        <w:jc w:val="both"/>
      </w:pPr>
      <w:r>
        <w:t>Espero que algunas de estas aportaciones se puedan aprovechar y sirvan para mejorar algún aspecto del Plan.</w:t>
      </w:r>
    </w:p>
    <w:p w:rsidR="00E62B70" w:rsidRDefault="00E62B70" w:rsidP="00E62B70">
      <w:pPr>
        <w:pStyle w:val="NormalWeb"/>
        <w:jc w:val="both"/>
      </w:pPr>
      <w:r>
        <w:t>En Pamplona a 9 de diciembre de 2018.</w:t>
      </w:r>
      <w:bookmarkStart w:id="0" w:name="_GoBack"/>
      <w:bookmarkEnd w:id="0"/>
    </w:p>
    <w:p w:rsidR="00354BC0" w:rsidRDefault="00354BC0" w:rsidP="009211A5">
      <w:pPr>
        <w:jc w:val="both"/>
        <w:rPr>
          <w:rFonts w:ascii="Cambria" w:hAnsi="Cambria"/>
        </w:rPr>
      </w:pPr>
    </w:p>
    <w:p w:rsidR="009211A5" w:rsidRPr="009211A5" w:rsidRDefault="009211A5" w:rsidP="009211A5">
      <w:pPr>
        <w:jc w:val="both"/>
        <w:rPr>
          <w:rFonts w:ascii="Cambria" w:hAnsi="Cambria"/>
        </w:rPr>
      </w:pPr>
    </w:p>
    <w:sectPr w:rsidR="009211A5" w:rsidRPr="009211A5" w:rsidSect="00F520FF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C3D" w:rsidRDefault="00772C3D" w:rsidP="008436C9">
      <w:r>
        <w:separator/>
      </w:r>
    </w:p>
  </w:endnote>
  <w:endnote w:type="continuationSeparator" w:id="0">
    <w:p w:rsidR="00772C3D" w:rsidRDefault="00772C3D" w:rsidP="0084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NewPSMT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479196574"/>
      <w:docPartObj>
        <w:docPartGallery w:val="Page Numbers (Bottom of Page)"/>
        <w:docPartUnique/>
      </w:docPartObj>
    </w:sdtPr>
    <w:sdtContent>
      <w:p w:rsidR="008436C9" w:rsidRDefault="008436C9" w:rsidP="00FE14C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8436C9" w:rsidRDefault="008436C9" w:rsidP="008436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04304100"/>
      <w:docPartObj>
        <w:docPartGallery w:val="Page Numbers (Bottom of Page)"/>
        <w:docPartUnique/>
      </w:docPartObj>
    </w:sdtPr>
    <w:sdtEndPr>
      <w:rPr>
        <w:rStyle w:val="Nmerodepgina"/>
        <w:rFonts w:ascii="Cambria" w:hAnsi="Cambria"/>
      </w:rPr>
    </w:sdtEndPr>
    <w:sdtContent>
      <w:p w:rsidR="008436C9" w:rsidRPr="008436C9" w:rsidRDefault="008436C9" w:rsidP="00FE14C7">
        <w:pPr>
          <w:pStyle w:val="Piedepgina"/>
          <w:framePr w:wrap="none" w:vAnchor="text" w:hAnchor="margin" w:xAlign="right" w:y="1"/>
          <w:rPr>
            <w:rStyle w:val="Nmerodepgina"/>
            <w:rFonts w:ascii="Cambria" w:hAnsi="Cambria"/>
          </w:rPr>
        </w:pPr>
        <w:r w:rsidRPr="008436C9">
          <w:rPr>
            <w:rStyle w:val="Nmerodepgina"/>
            <w:rFonts w:ascii="Cambria" w:hAnsi="Cambria"/>
          </w:rPr>
          <w:fldChar w:fldCharType="begin"/>
        </w:r>
        <w:r w:rsidRPr="008436C9">
          <w:rPr>
            <w:rStyle w:val="Nmerodepgina"/>
            <w:rFonts w:ascii="Cambria" w:hAnsi="Cambria"/>
          </w:rPr>
          <w:instrText xml:space="preserve"> PAGE </w:instrText>
        </w:r>
        <w:r w:rsidRPr="008436C9">
          <w:rPr>
            <w:rStyle w:val="Nmerodepgina"/>
            <w:rFonts w:ascii="Cambria" w:hAnsi="Cambria"/>
          </w:rPr>
          <w:fldChar w:fldCharType="separate"/>
        </w:r>
        <w:r w:rsidRPr="008436C9">
          <w:rPr>
            <w:rStyle w:val="Nmerodepgina"/>
            <w:rFonts w:ascii="Cambria" w:hAnsi="Cambria"/>
            <w:noProof/>
          </w:rPr>
          <w:t>1</w:t>
        </w:r>
        <w:r w:rsidRPr="008436C9">
          <w:rPr>
            <w:rStyle w:val="Nmerodepgina"/>
            <w:rFonts w:ascii="Cambria" w:hAnsi="Cambria"/>
          </w:rPr>
          <w:fldChar w:fldCharType="end"/>
        </w:r>
      </w:p>
    </w:sdtContent>
  </w:sdt>
  <w:p w:rsidR="008436C9" w:rsidRPr="008436C9" w:rsidRDefault="008436C9" w:rsidP="008436C9">
    <w:pPr>
      <w:pStyle w:val="Piedepgin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C3D" w:rsidRDefault="00772C3D" w:rsidP="008436C9">
      <w:r>
        <w:separator/>
      </w:r>
    </w:p>
  </w:footnote>
  <w:footnote w:type="continuationSeparator" w:id="0">
    <w:p w:rsidR="00772C3D" w:rsidRDefault="00772C3D" w:rsidP="0084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4172"/>
    <w:multiLevelType w:val="hybridMultilevel"/>
    <w:tmpl w:val="F41C9D4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A4EBC"/>
    <w:multiLevelType w:val="hybridMultilevel"/>
    <w:tmpl w:val="A6488E8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BA1B4A"/>
    <w:multiLevelType w:val="hybridMultilevel"/>
    <w:tmpl w:val="5170B3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927E57"/>
    <w:multiLevelType w:val="hybridMultilevel"/>
    <w:tmpl w:val="3230C72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7A5B6B"/>
    <w:multiLevelType w:val="hybridMultilevel"/>
    <w:tmpl w:val="C1F0B01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236893"/>
    <w:multiLevelType w:val="hybridMultilevel"/>
    <w:tmpl w:val="215E7F3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4E32F8"/>
    <w:multiLevelType w:val="hybridMultilevel"/>
    <w:tmpl w:val="3752971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38"/>
    <w:rsid w:val="000C1D81"/>
    <w:rsid w:val="0023148E"/>
    <w:rsid w:val="002B20BE"/>
    <w:rsid w:val="002C4C0F"/>
    <w:rsid w:val="00354BC0"/>
    <w:rsid w:val="003E7BE3"/>
    <w:rsid w:val="00561433"/>
    <w:rsid w:val="00640738"/>
    <w:rsid w:val="00655396"/>
    <w:rsid w:val="006909D5"/>
    <w:rsid w:val="0072701F"/>
    <w:rsid w:val="007459DA"/>
    <w:rsid w:val="00772C3D"/>
    <w:rsid w:val="00793B90"/>
    <w:rsid w:val="007951A8"/>
    <w:rsid w:val="007E15C4"/>
    <w:rsid w:val="00812C29"/>
    <w:rsid w:val="008436C9"/>
    <w:rsid w:val="008B4E1F"/>
    <w:rsid w:val="009211A5"/>
    <w:rsid w:val="00930065"/>
    <w:rsid w:val="00934890"/>
    <w:rsid w:val="00A719E5"/>
    <w:rsid w:val="00B642B1"/>
    <w:rsid w:val="00C003FE"/>
    <w:rsid w:val="00E62B70"/>
    <w:rsid w:val="00ED26D6"/>
    <w:rsid w:val="00F520FF"/>
    <w:rsid w:val="00F7323E"/>
    <w:rsid w:val="00F97CE5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F0A6B"/>
  <w15:chartTrackingRefBased/>
  <w15:docId w15:val="{89E09783-F9BD-6B42-93C8-2452B59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7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4B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436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6C9"/>
  </w:style>
  <w:style w:type="character" w:styleId="Nmerodepgina">
    <w:name w:val="page number"/>
    <w:basedOn w:val="Fuentedeprrafopredeter"/>
    <w:uiPriority w:val="99"/>
    <w:semiHidden/>
    <w:unhideWhenUsed/>
    <w:rsid w:val="008436C9"/>
  </w:style>
  <w:style w:type="paragraph" w:styleId="Encabezado">
    <w:name w:val="header"/>
    <w:basedOn w:val="Normal"/>
    <w:link w:val="EncabezadoCar"/>
    <w:uiPriority w:val="99"/>
    <w:unhideWhenUsed/>
    <w:rsid w:val="008436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6C9"/>
  </w:style>
  <w:style w:type="paragraph" w:customStyle="1" w:styleId="EstiloObjOperSinNegrita">
    <w:name w:val="Estilo ObjOper + Sin Negrita"/>
    <w:basedOn w:val="Normal"/>
    <w:rsid w:val="00930065"/>
    <w:pPr>
      <w:spacing w:before="120" w:after="120" w:line="276" w:lineRule="auto"/>
      <w:jc w:val="both"/>
    </w:pPr>
    <w:rPr>
      <w:rFonts w:ascii="Calibri" w:eastAsia="Times New Roman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1467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Goñi</dc:creator>
  <cp:keywords/>
  <dc:description/>
  <cp:lastModifiedBy>Adriana Goñi</cp:lastModifiedBy>
  <cp:revision>6</cp:revision>
  <dcterms:created xsi:type="dcterms:W3CDTF">2018-12-08T16:08:00Z</dcterms:created>
  <dcterms:modified xsi:type="dcterms:W3CDTF">2018-12-09T19:51:00Z</dcterms:modified>
</cp:coreProperties>
</file>