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9D3" w:rsidRPr="008A29D3" w:rsidRDefault="008A29D3" w:rsidP="001E4056">
      <w:pPr>
        <w:pStyle w:val="norma"/>
        <w:shd w:val="clear" w:color="auto" w:fill="FFFFFF"/>
        <w:spacing w:before="0" w:beforeAutospacing="0" w:after="240" w:afterAutospacing="0"/>
        <w:jc w:val="both"/>
        <w:rPr>
          <w:rFonts w:ascii="Arial" w:hAnsi="Arial" w:cs="Arial"/>
          <w:color w:val="333333"/>
          <w:sz w:val="22"/>
          <w:szCs w:val="22"/>
        </w:rPr>
      </w:pPr>
    </w:p>
    <w:p w:rsidR="008A29D3" w:rsidRDefault="008A29D3" w:rsidP="00172F21">
      <w:pPr>
        <w:pStyle w:val="xdef"/>
        <w:shd w:val="clear" w:color="auto" w:fill="FFFFFF"/>
        <w:spacing w:before="0" w:beforeAutospacing="0" w:after="240" w:afterAutospacing="0"/>
        <w:ind w:left="75" w:right="75"/>
        <w:jc w:val="both"/>
        <w:rPr>
          <w:rFonts w:ascii="Arial" w:hAnsi="Arial" w:cs="Arial"/>
          <w:color w:val="333333"/>
          <w:sz w:val="22"/>
          <w:szCs w:val="22"/>
        </w:rPr>
      </w:pPr>
      <w:r>
        <w:rPr>
          <w:rFonts w:ascii="Arial" w:hAnsi="Arial" w:cs="Arial"/>
          <w:color w:val="333333"/>
          <w:sz w:val="22"/>
          <w:szCs w:val="22"/>
        </w:rPr>
        <w:tab/>
        <w:t>Orden Foral  /2018, de</w:t>
      </w:r>
      <w:r w:rsidR="00E51410">
        <w:rPr>
          <w:rFonts w:ascii="Arial" w:hAnsi="Arial" w:cs="Arial"/>
          <w:color w:val="333333"/>
          <w:sz w:val="22"/>
          <w:szCs w:val="22"/>
        </w:rPr>
        <w:t xml:space="preserve">   </w:t>
      </w:r>
      <w:r>
        <w:rPr>
          <w:rFonts w:ascii="Arial" w:hAnsi="Arial" w:cs="Arial"/>
          <w:color w:val="333333"/>
          <w:sz w:val="22"/>
          <w:szCs w:val="22"/>
        </w:rPr>
        <w:t xml:space="preserve"> </w:t>
      </w:r>
      <w:proofErr w:type="spellStart"/>
      <w:r>
        <w:rPr>
          <w:rFonts w:ascii="Arial" w:hAnsi="Arial" w:cs="Arial"/>
          <w:color w:val="333333"/>
          <w:sz w:val="22"/>
          <w:szCs w:val="22"/>
        </w:rPr>
        <w:t>de</w:t>
      </w:r>
      <w:proofErr w:type="spellEnd"/>
      <w:r>
        <w:rPr>
          <w:rFonts w:ascii="Arial" w:hAnsi="Arial" w:cs="Arial"/>
          <w:color w:val="333333"/>
          <w:sz w:val="22"/>
          <w:szCs w:val="22"/>
        </w:rPr>
        <w:t>, del Consejero de Salud, por la que se modifica la Orden Foral 162/2013, de 7 de noviembre, de la Consejera de Salud, por la que se estableció el procedimiento para la obtención de los certificados acreditativos de habilitación profesional para la prestación de servicios en ambulancia.</w:t>
      </w:r>
    </w:p>
    <w:p w:rsidR="008A29D3" w:rsidRDefault="008A29D3" w:rsidP="00172F21">
      <w:pPr>
        <w:pStyle w:val="xdef"/>
        <w:shd w:val="clear" w:color="auto" w:fill="FFFFFF"/>
        <w:spacing w:before="0" w:beforeAutospacing="0" w:after="240" w:afterAutospacing="0"/>
        <w:ind w:left="75" w:right="75"/>
        <w:jc w:val="both"/>
        <w:rPr>
          <w:rFonts w:ascii="Arial" w:hAnsi="Arial" w:cs="Arial"/>
          <w:color w:val="333333"/>
          <w:sz w:val="22"/>
          <w:szCs w:val="22"/>
        </w:rPr>
      </w:pPr>
    </w:p>
    <w:p w:rsidR="00172F21" w:rsidRDefault="008A29D3" w:rsidP="00172F21">
      <w:pPr>
        <w:pStyle w:val="xdef"/>
        <w:shd w:val="clear" w:color="auto" w:fill="FFFFFF"/>
        <w:spacing w:before="0" w:beforeAutospacing="0" w:after="240" w:afterAutospacing="0"/>
        <w:ind w:left="75" w:right="75"/>
        <w:jc w:val="both"/>
        <w:rPr>
          <w:rFonts w:ascii="Arial" w:hAnsi="Arial" w:cs="Arial"/>
          <w:color w:val="333333"/>
          <w:sz w:val="22"/>
          <w:szCs w:val="22"/>
        </w:rPr>
      </w:pPr>
      <w:r>
        <w:rPr>
          <w:rFonts w:ascii="Arial" w:hAnsi="Arial" w:cs="Arial"/>
          <w:color w:val="333333"/>
          <w:sz w:val="22"/>
          <w:szCs w:val="22"/>
        </w:rPr>
        <w:tab/>
      </w:r>
      <w:r w:rsidR="00396759">
        <w:rPr>
          <w:rFonts w:ascii="Arial" w:hAnsi="Arial" w:cs="Arial"/>
          <w:color w:val="333333"/>
          <w:sz w:val="22"/>
          <w:szCs w:val="22"/>
        </w:rPr>
        <w:t>E</w:t>
      </w:r>
      <w:r w:rsidR="00172F21" w:rsidRPr="00D44451">
        <w:rPr>
          <w:rFonts w:ascii="Arial" w:hAnsi="Arial" w:cs="Arial"/>
          <w:color w:val="333333"/>
          <w:sz w:val="22"/>
          <w:szCs w:val="22"/>
        </w:rPr>
        <w:t xml:space="preserve">l Real Decreto 836/2012, de 25 de mayo, </w:t>
      </w:r>
      <w:r w:rsidR="00396759" w:rsidRPr="001E4056">
        <w:rPr>
          <w:rFonts w:ascii="Arial" w:hAnsi="Arial" w:cs="Arial"/>
          <w:color w:val="333333"/>
          <w:sz w:val="22"/>
          <w:szCs w:val="22"/>
        </w:rPr>
        <w:t xml:space="preserve">establece </w:t>
      </w:r>
      <w:r w:rsidR="00172F21" w:rsidRPr="00D44451">
        <w:rPr>
          <w:rFonts w:ascii="Arial" w:hAnsi="Arial" w:cs="Arial"/>
          <w:color w:val="333333"/>
          <w:sz w:val="22"/>
          <w:szCs w:val="22"/>
        </w:rPr>
        <w:t>las características técnicas, el equipamiento sanitario y la dotación de personal de los vehículos de transporte sanitario por carretera.</w:t>
      </w:r>
    </w:p>
    <w:p w:rsidR="00801469" w:rsidRPr="00D44451" w:rsidRDefault="00801469" w:rsidP="00172F21">
      <w:pPr>
        <w:pStyle w:val="xdef"/>
        <w:shd w:val="clear" w:color="auto" w:fill="FFFFFF"/>
        <w:spacing w:before="0" w:beforeAutospacing="0" w:after="240" w:afterAutospacing="0"/>
        <w:ind w:left="75" w:right="75"/>
        <w:jc w:val="both"/>
        <w:rPr>
          <w:rFonts w:ascii="Arial" w:hAnsi="Arial" w:cs="Arial"/>
          <w:color w:val="333333"/>
          <w:sz w:val="22"/>
          <w:szCs w:val="22"/>
        </w:rPr>
      </w:pPr>
    </w:p>
    <w:p w:rsidR="00172F21" w:rsidRDefault="008A29D3" w:rsidP="00172F21">
      <w:pPr>
        <w:pStyle w:val="xdef"/>
        <w:shd w:val="clear" w:color="auto" w:fill="FFFFFF"/>
        <w:spacing w:before="0" w:beforeAutospacing="0" w:after="240" w:afterAutospacing="0"/>
        <w:ind w:left="75" w:right="75"/>
        <w:jc w:val="both"/>
        <w:rPr>
          <w:rFonts w:ascii="Arial" w:hAnsi="Arial" w:cs="Arial"/>
          <w:color w:val="333333"/>
          <w:sz w:val="22"/>
          <w:szCs w:val="22"/>
        </w:rPr>
      </w:pPr>
      <w:r>
        <w:rPr>
          <w:rFonts w:ascii="Arial" w:hAnsi="Arial" w:cs="Arial"/>
          <w:color w:val="333333"/>
          <w:sz w:val="22"/>
          <w:szCs w:val="22"/>
        </w:rPr>
        <w:tab/>
      </w:r>
      <w:r w:rsidR="00396759">
        <w:rPr>
          <w:rFonts w:ascii="Arial" w:hAnsi="Arial" w:cs="Arial"/>
          <w:color w:val="333333"/>
          <w:sz w:val="22"/>
          <w:szCs w:val="22"/>
        </w:rPr>
        <w:t>En el artículo 4 del citado Real Decreto 836/2012 se fija</w:t>
      </w:r>
      <w:r w:rsidR="001A783D">
        <w:rPr>
          <w:rFonts w:ascii="Arial" w:hAnsi="Arial" w:cs="Arial"/>
          <w:color w:val="333333"/>
          <w:sz w:val="22"/>
          <w:szCs w:val="22"/>
        </w:rPr>
        <w:t>n</w:t>
      </w:r>
      <w:r w:rsidR="00172F21">
        <w:rPr>
          <w:rFonts w:ascii="Arial" w:hAnsi="Arial" w:cs="Arial"/>
          <w:color w:val="333333"/>
          <w:sz w:val="22"/>
          <w:szCs w:val="22"/>
        </w:rPr>
        <w:t xml:space="preserve"> </w:t>
      </w:r>
      <w:r w:rsidR="00172F21" w:rsidRPr="00D44451">
        <w:rPr>
          <w:rFonts w:ascii="Arial" w:hAnsi="Arial" w:cs="Arial"/>
          <w:color w:val="333333"/>
          <w:sz w:val="22"/>
          <w:szCs w:val="22"/>
        </w:rPr>
        <w:t xml:space="preserve">los requisitos de formación que deben cumplir las personas que prestan servicios en ambulancias y, en </w:t>
      </w:r>
      <w:r w:rsidR="00396759">
        <w:rPr>
          <w:rFonts w:ascii="Arial" w:hAnsi="Arial" w:cs="Arial"/>
          <w:color w:val="333333"/>
          <w:sz w:val="22"/>
          <w:szCs w:val="22"/>
        </w:rPr>
        <w:t>la</w:t>
      </w:r>
      <w:r w:rsidR="00396759" w:rsidRPr="00D44451">
        <w:rPr>
          <w:rFonts w:ascii="Arial" w:hAnsi="Arial" w:cs="Arial"/>
          <w:color w:val="333333"/>
          <w:sz w:val="22"/>
          <w:szCs w:val="22"/>
        </w:rPr>
        <w:t xml:space="preserve"> </w:t>
      </w:r>
      <w:r w:rsidR="00405517" w:rsidRPr="00D44451">
        <w:rPr>
          <w:rFonts w:ascii="Arial" w:hAnsi="Arial" w:cs="Arial"/>
          <w:color w:val="333333"/>
          <w:sz w:val="22"/>
          <w:szCs w:val="22"/>
        </w:rPr>
        <w:t>Disposición Transitoria Segunda</w:t>
      </w:r>
      <w:r w:rsidR="00172F21" w:rsidRPr="00D44451">
        <w:rPr>
          <w:rFonts w:ascii="Arial" w:hAnsi="Arial" w:cs="Arial"/>
          <w:color w:val="333333"/>
          <w:sz w:val="22"/>
          <w:szCs w:val="22"/>
        </w:rPr>
        <w:t xml:space="preserve">, </w:t>
      </w:r>
      <w:r w:rsidR="00396759">
        <w:rPr>
          <w:rFonts w:ascii="Arial" w:hAnsi="Arial" w:cs="Arial"/>
          <w:color w:val="333333"/>
          <w:sz w:val="22"/>
          <w:szCs w:val="22"/>
        </w:rPr>
        <w:t>se regula</w:t>
      </w:r>
      <w:r w:rsidR="00172F21" w:rsidRPr="00D44451">
        <w:rPr>
          <w:rFonts w:ascii="Arial" w:hAnsi="Arial" w:cs="Arial"/>
          <w:color w:val="333333"/>
          <w:sz w:val="22"/>
          <w:szCs w:val="22"/>
        </w:rPr>
        <w:t xml:space="preserve"> el proceso de adaptación del personal a los nuevos requisitos de formación. En esta disposición se establecen, entre otras, las condiciones de habilitación de trabajadores experimentados que no ostenten la formación requerida pero que acrediten la </w:t>
      </w:r>
      <w:r w:rsidR="00405517">
        <w:rPr>
          <w:rFonts w:ascii="Arial" w:hAnsi="Arial" w:cs="Arial"/>
          <w:color w:val="333333"/>
          <w:sz w:val="22"/>
          <w:szCs w:val="22"/>
        </w:rPr>
        <w:t>“</w:t>
      </w:r>
      <w:r w:rsidR="00172F21" w:rsidRPr="00D44451">
        <w:rPr>
          <w:rFonts w:ascii="Arial" w:hAnsi="Arial" w:cs="Arial"/>
          <w:color w:val="333333"/>
          <w:sz w:val="22"/>
          <w:szCs w:val="22"/>
        </w:rPr>
        <w:t>experiencia laboral</w:t>
      </w:r>
      <w:r w:rsidR="00405517">
        <w:rPr>
          <w:rFonts w:ascii="Arial" w:hAnsi="Arial" w:cs="Arial"/>
          <w:color w:val="333333"/>
          <w:sz w:val="22"/>
          <w:szCs w:val="22"/>
        </w:rPr>
        <w:t>”</w:t>
      </w:r>
      <w:r w:rsidR="00172F21" w:rsidRPr="00D44451">
        <w:rPr>
          <w:rFonts w:ascii="Arial" w:hAnsi="Arial" w:cs="Arial"/>
          <w:color w:val="333333"/>
          <w:sz w:val="22"/>
          <w:szCs w:val="22"/>
        </w:rPr>
        <w:t xml:space="preserve"> exigida en la misma.</w:t>
      </w:r>
    </w:p>
    <w:p w:rsidR="00801469" w:rsidRPr="00D44451" w:rsidRDefault="00801469" w:rsidP="00172F21">
      <w:pPr>
        <w:pStyle w:val="xdef"/>
        <w:shd w:val="clear" w:color="auto" w:fill="FFFFFF"/>
        <w:spacing w:before="0" w:beforeAutospacing="0" w:after="240" w:afterAutospacing="0"/>
        <w:ind w:left="75" w:right="75"/>
        <w:jc w:val="both"/>
        <w:rPr>
          <w:rFonts w:ascii="Arial" w:hAnsi="Arial" w:cs="Arial"/>
          <w:color w:val="333333"/>
          <w:sz w:val="22"/>
          <w:szCs w:val="22"/>
        </w:rPr>
      </w:pPr>
    </w:p>
    <w:p w:rsidR="00172F21" w:rsidRDefault="008A29D3" w:rsidP="00172F21">
      <w:pPr>
        <w:pStyle w:val="xdef"/>
        <w:shd w:val="clear" w:color="auto" w:fill="FFFFFF"/>
        <w:spacing w:before="0" w:beforeAutospacing="0" w:after="240" w:afterAutospacing="0"/>
        <w:ind w:left="75" w:right="75"/>
        <w:jc w:val="both"/>
        <w:rPr>
          <w:rFonts w:ascii="Arial" w:hAnsi="Arial" w:cs="Arial"/>
          <w:color w:val="333333"/>
          <w:sz w:val="22"/>
          <w:szCs w:val="22"/>
        </w:rPr>
      </w:pPr>
      <w:r>
        <w:rPr>
          <w:rFonts w:ascii="Arial" w:hAnsi="Arial" w:cs="Arial"/>
          <w:color w:val="333333"/>
          <w:sz w:val="22"/>
          <w:szCs w:val="22"/>
        </w:rPr>
        <w:tab/>
      </w:r>
      <w:r w:rsidR="00172F21">
        <w:rPr>
          <w:rFonts w:ascii="Arial" w:hAnsi="Arial" w:cs="Arial"/>
          <w:color w:val="333333"/>
          <w:sz w:val="22"/>
          <w:szCs w:val="22"/>
        </w:rPr>
        <w:t>L</w:t>
      </w:r>
      <w:r w:rsidR="00172F21" w:rsidRPr="00D44451">
        <w:rPr>
          <w:rFonts w:ascii="Arial" w:hAnsi="Arial" w:cs="Arial"/>
          <w:color w:val="333333"/>
          <w:sz w:val="22"/>
          <w:szCs w:val="22"/>
        </w:rPr>
        <w:t xml:space="preserve">a disposición transitoria citada </w:t>
      </w:r>
      <w:r w:rsidR="00396759">
        <w:rPr>
          <w:rFonts w:ascii="Arial" w:hAnsi="Arial" w:cs="Arial"/>
          <w:color w:val="333333"/>
          <w:sz w:val="22"/>
          <w:szCs w:val="22"/>
        </w:rPr>
        <w:t xml:space="preserve">atribuye </w:t>
      </w:r>
      <w:r w:rsidR="00172F21" w:rsidRPr="00D44451">
        <w:rPr>
          <w:rFonts w:ascii="Arial" w:hAnsi="Arial" w:cs="Arial"/>
          <w:color w:val="333333"/>
          <w:sz w:val="22"/>
          <w:szCs w:val="22"/>
        </w:rPr>
        <w:t>a las comunidades autónomas la adopción de las medidas necesarias para la aplicación, control y desarrollo del proceso de adaptación del personal a los nuevos requisitos de formación.</w:t>
      </w:r>
    </w:p>
    <w:p w:rsidR="00801469" w:rsidRPr="00D44451" w:rsidRDefault="00801469" w:rsidP="00172F21">
      <w:pPr>
        <w:pStyle w:val="xdef"/>
        <w:shd w:val="clear" w:color="auto" w:fill="FFFFFF"/>
        <w:spacing w:before="0" w:beforeAutospacing="0" w:after="240" w:afterAutospacing="0"/>
        <w:ind w:left="75" w:right="75"/>
        <w:jc w:val="both"/>
        <w:rPr>
          <w:rFonts w:ascii="Arial" w:hAnsi="Arial" w:cs="Arial"/>
          <w:color w:val="333333"/>
          <w:sz w:val="22"/>
          <w:szCs w:val="22"/>
        </w:rPr>
      </w:pPr>
    </w:p>
    <w:p w:rsidR="00172F21" w:rsidRDefault="008A29D3" w:rsidP="00563B0C">
      <w:pPr>
        <w:pStyle w:val="xdef"/>
        <w:shd w:val="clear" w:color="auto" w:fill="FFFFFF"/>
        <w:spacing w:before="0" w:beforeAutospacing="0" w:after="240" w:afterAutospacing="0"/>
        <w:ind w:left="75" w:right="75"/>
        <w:jc w:val="both"/>
        <w:rPr>
          <w:rFonts w:ascii="Arial" w:hAnsi="Arial" w:cs="Arial"/>
          <w:color w:val="333333"/>
          <w:sz w:val="22"/>
          <w:szCs w:val="22"/>
        </w:rPr>
      </w:pPr>
      <w:r>
        <w:rPr>
          <w:rFonts w:ascii="Arial" w:hAnsi="Arial" w:cs="Arial"/>
          <w:color w:val="333333"/>
          <w:sz w:val="22"/>
          <w:szCs w:val="22"/>
        </w:rPr>
        <w:tab/>
      </w:r>
      <w:r w:rsidR="00396759">
        <w:rPr>
          <w:rFonts w:ascii="Arial" w:hAnsi="Arial" w:cs="Arial"/>
          <w:color w:val="333333"/>
          <w:sz w:val="22"/>
          <w:szCs w:val="22"/>
        </w:rPr>
        <w:t>M</w:t>
      </w:r>
      <w:r w:rsidR="00172F21">
        <w:rPr>
          <w:rFonts w:ascii="Arial" w:hAnsi="Arial" w:cs="Arial"/>
          <w:color w:val="333333"/>
          <w:sz w:val="22"/>
          <w:szCs w:val="22"/>
        </w:rPr>
        <w:t>ediante l</w:t>
      </w:r>
      <w:r w:rsidR="00172F21" w:rsidRPr="00172F21">
        <w:rPr>
          <w:rFonts w:ascii="Arial" w:hAnsi="Arial" w:cs="Arial"/>
          <w:color w:val="333333"/>
          <w:sz w:val="22"/>
          <w:szCs w:val="22"/>
        </w:rPr>
        <w:t xml:space="preserve">a Orden Foral 162/2013, </w:t>
      </w:r>
      <w:r w:rsidR="00172F21" w:rsidRPr="00563B0C">
        <w:rPr>
          <w:rFonts w:ascii="Arial" w:hAnsi="Arial" w:cs="Arial"/>
          <w:color w:val="333333"/>
          <w:sz w:val="22"/>
          <w:szCs w:val="22"/>
        </w:rPr>
        <w:t>de 7 de noviembre</w:t>
      </w:r>
      <w:r w:rsidR="00172F21" w:rsidRPr="00172F21">
        <w:rPr>
          <w:rFonts w:ascii="Arial" w:hAnsi="Arial" w:cs="Arial"/>
          <w:color w:val="333333"/>
          <w:sz w:val="22"/>
          <w:szCs w:val="22"/>
        </w:rPr>
        <w:t xml:space="preserve"> de la Consejera de Salud, </w:t>
      </w:r>
      <w:r w:rsidR="00172F21" w:rsidRPr="00563B0C">
        <w:rPr>
          <w:rFonts w:ascii="Arial" w:hAnsi="Arial" w:cs="Arial"/>
          <w:color w:val="333333"/>
          <w:sz w:val="22"/>
          <w:szCs w:val="22"/>
        </w:rPr>
        <w:t>se estableció el procedimiento para la obtención de los certificados acreditativos de habilitación profesional para la prestación de servicios en ambulancias</w:t>
      </w:r>
      <w:r w:rsidR="0023489F" w:rsidRPr="00563B0C">
        <w:rPr>
          <w:rFonts w:ascii="Arial" w:hAnsi="Arial" w:cs="Arial"/>
          <w:color w:val="333333"/>
          <w:sz w:val="22"/>
          <w:szCs w:val="22"/>
        </w:rPr>
        <w:t xml:space="preserve">. </w:t>
      </w:r>
    </w:p>
    <w:p w:rsidR="00801469" w:rsidRPr="00563B0C" w:rsidRDefault="00801469" w:rsidP="00563B0C">
      <w:pPr>
        <w:pStyle w:val="xdef"/>
        <w:shd w:val="clear" w:color="auto" w:fill="FFFFFF"/>
        <w:spacing w:before="0" w:beforeAutospacing="0" w:after="240" w:afterAutospacing="0"/>
        <w:ind w:left="75" w:right="75"/>
        <w:jc w:val="both"/>
        <w:rPr>
          <w:rFonts w:ascii="Arial" w:hAnsi="Arial" w:cs="Arial"/>
          <w:color w:val="333333"/>
          <w:sz w:val="22"/>
          <w:szCs w:val="22"/>
        </w:rPr>
      </w:pPr>
    </w:p>
    <w:p w:rsidR="009A4AF4" w:rsidRDefault="008A29D3" w:rsidP="00563B0C">
      <w:pPr>
        <w:pStyle w:val="xdef"/>
        <w:shd w:val="clear" w:color="auto" w:fill="FFFFFF"/>
        <w:spacing w:before="0" w:beforeAutospacing="0" w:after="240" w:afterAutospacing="0"/>
        <w:ind w:left="75" w:right="75"/>
        <w:jc w:val="both"/>
        <w:rPr>
          <w:rFonts w:ascii="Arial" w:hAnsi="Arial" w:cs="Arial"/>
          <w:color w:val="333333"/>
          <w:sz w:val="22"/>
          <w:szCs w:val="22"/>
        </w:rPr>
      </w:pPr>
      <w:r>
        <w:rPr>
          <w:rFonts w:ascii="Arial" w:hAnsi="Arial" w:cs="Arial"/>
          <w:color w:val="333333"/>
          <w:sz w:val="22"/>
          <w:szCs w:val="22"/>
        </w:rPr>
        <w:tab/>
      </w:r>
      <w:r w:rsidR="00405517">
        <w:rPr>
          <w:rFonts w:ascii="Arial" w:hAnsi="Arial" w:cs="Arial"/>
          <w:color w:val="333333"/>
          <w:sz w:val="22"/>
          <w:szCs w:val="22"/>
        </w:rPr>
        <w:t>D</w:t>
      </w:r>
      <w:r w:rsidR="00396759">
        <w:rPr>
          <w:rFonts w:ascii="Arial" w:hAnsi="Arial" w:cs="Arial"/>
          <w:color w:val="333333"/>
          <w:sz w:val="22"/>
          <w:szCs w:val="22"/>
        </w:rPr>
        <w:t xml:space="preserve">urante </w:t>
      </w:r>
      <w:r w:rsidR="00405517">
        <w:rPr>
          <w:rFonts w:ascii="Arial" w:hAnsi="Arial" w:cs="Arial"/>
          <w:color w:val="333333"/>
          <w:sz w:val="22"/>
          <w:szCs w:val="22"/>
        </w:rPr>
        <w:t xml:space="preserve">la </w:t>
      </w:r>
      <w:r w:rsidR="00396759">
        <w:rPr>
          <w:rFonts w:ascii="Arial" w:hAnsi="Arial" w:cs="Arial"/>
          <w:color w:val="333333"/>
          <w:sz w:val="22"/>
          <w:szCs w:val="22"/>
        </w:rPr>
        <w:t xml:space="preserve">tramitación </w:t>
      </w:r>
      <w:r w:rsidR="00405517">
        <w:rPr>
          <w:rFonts w:ascii="Arial" w:hAnsi="Arial" w:cs="Arial"/>
          <w:color w:val="333333"/>
          <w:sz w:val="22"/>
          <w:szCs w:val="22"/>
        </w:rPr>
        <w:t xml:space="preserve">de </w:t>
      </w:r>
      <w:r w:rsidR="001A783D">
        <w:rPr>
          <w:rFonts w:ascii="Arial" w:hAnsi="Arial" w:cs="Arial"/>
          <w:color w:val="333333"/>
          <w:sz w:val="22"/>
          <w:szCs w:val="22"/>
        </w:rPr>
        <w:t xml:space="preserve">la </w:t>
      </w:r>
      <w:r w:rsidR="00405517">
        <w:rPr>
          <w:rFonts w:ascii="Arial" w:hAnsi="Arial" w:cs="Arial"/>
          <w:color w:val="333333"/>
          <w:sz w:val="22"/>
          <w:szCs w:val="22"/>
        </w:rPr>
        <w:t xml:space="preserve">citada norma se evidenció que la misma permitiría </w:t>
      </w:r>
      <w:r w:rsidR="00396759">
        <w:rPr>
          <w:rFonts w:ascii="Arial" w:hAnsi="Arial" w:cs="Arial"/>
          <w:color w:val="333333"/>
          <w:sz w:val="22"/>
          <w:szCs w:val="22"/>
        </w:rPr>
        <w:t xml:space="preserve">habilitar </w:t>
      </w:r>
      <w:r w:rsidR="001A783D">
        <w:rPr>
          <w:rFonts w:ascii="Arial" w:hAnsi="Arial" w:cs="Arial"/>
          <w:color w:val="333333"/>
          <w:sz w:val="22"/>
          <w:szCs w:val="22"/>
        </w:rPr>
        <w:t xml:space="preserve">tanto </w:t>
      </w:r>
      <w:r w:rsidR="00396759">
        <w:rPr>
          <w:rFonts w:ascii="Arial" w:hAnsi="Arial" w:cs="Arial"/>
          <w:color w:val="333333"/>
          <w:sz w:val="22"/>
          <w:szCs w:val="22"/>
        </w:rPr>
        <w:t xml:space="preserve">al personal de empresas privadas de transporte sanitario </w:t>
      </w:r>
      <w:r w:rsidR="001A783D">
        <w:rPr>
          <w:rFonts w:ascii="Arial" w:hAnsi="Arial" w:cs="Arial"/>
          <w:color w:val="333333"/>
          <w:sz w:val="22"/>
          <w:szCs w:val="22"/>
        </w:rPr>
        <w:t xml:space="preserve">como al </w:t>
      </w:r>
      <w:r w:rsidR="00396759">
        <w:rPr>
          <w:rFonts w:ascii="Arial" w:hAnsi="Arial" w:cs="Arial"/>
          <w:color w:val="333333"/>
          <w:sz w:val="22"/>
          <w:szCs w:val="22"/>
        </w:rPr>
        <w:t xml:space="preserve">personal </w:t>
      </w:r>
      <w:r w:rsidR="001A783D">
        <w:rPr>
          <w:rFonts w:ascii="Arial" w:hAnsi="Arial" w:cs="Arial"/>
          <w:color w:val="333333"/>
          <w:sz w:val="22"/>
          <w:szCs w:val="22"/>
        </w:rPr>
        <w:t xml:space="preserve">propio </w:t>
      </w:r>
      <w:r w:rsidR="00396759">
        <w:rPr>
          <w:rFonts w:ascii="Arial" w:hAnsi="Arial" w:cs="Arial"/>
          <w:color w:val="333333"/>
          <w:sz w:val="22"/>
          <w:szCs w:val="22"/>
        </w:rPr>
        <w:t xml:space="preserve">de la Administración de la Comunidad Foral de Navarra, siempre que se cumpliese con los requisitos temporales </w:t>
      </w:r>
      <w:r w:rsidR="00405517">
        <w:rPr>
          <w:rFonts w:ascii="Arial" w:hAnsi="Arial" w:cs="Arial"/>
          <w:color w:val="333333"/>
          <w:sz w:val="22"/>
          <w:szCs w:val="22"/>
        </w:rPr>
        <w:t>de “experiencia laboral” establecidos en</w:t>
      </w:r>
      <w:r w:rsidR="00396759">
        <w:rPr>
          <w:rFonts w:ascii="Arial" w:hAnsi="Arial" w:cs="Arial"/>
          <w:color w:val="333333"/>
          <w:sz w:val="22"/>
          <w:szCs w:val="22"/>
        </w:rPr>
        <w:t xml:space="preserve"> </w:t>
      </w:r>
      <w:proofErr w:type="gramStart"/>
      <w:r w:rsidR="00396759">
        <w:rPr>
          <w:rFonts w:ascii="Arial" w:hAnsi="Arial" w:cs="Arial"/>
          <w:color w:val="333333"/>
          <w:sz w:val="22"/>
          <w:szCs w:val="22"/>
        </w:rPr>
        <w:t>la</w:t>
      </w:r>
      <w:proofErr w:type="gramEnd"/>
      <w:r w:rsidR="00396759">
        <w:rPr>
          <w:rFonts w:ascii="Arial" w:hAnsi="Arial" w:cs="Arial"/>
          <w:color w:val="333333"/>
          <w:sz w:val="22"/>
          <w:szCs w:val="22"/>
        </w:rPr>
        <w:t xml:space="preserve"> dispos</w:t>
      </w:r>
      <w:r w:rsidR="001A783D">
        <w:rPr>
          <w:rFonts w:ascii="Arial" w:hAnsi="Arial" w:cs="Arial"/>
          <w:color w:val="333333"/>
          <w:sz w:val="22"/>
          <w:szCs w:val="22"/>
        </w:rPr>
        <w:t>i</w:t>
      </w:r>
      <w:r w:rsidR="00396759">
        <w:rPr>
          <w:rFonts w:ascii="Arial" w:hAnsi="Arial" w:cs="Arial"/>
          <w:color w:val="333333"/>
          <w:sz w:val="22"/>
          <w:szCs w:val="22"/>
        </w:rPr>
        <w:t xml:space="preserve">ción </w:t>
      </w:r>
      <w:r w:rsidR="001A783D">
        <w:rPr>
          <w:rFonts w:ascii="Arial" w:hAnsi="Arial" w:cs="Arial"/>
          <w:color w:val="333333"/>
          <w:sz w:val="22"/>
          <w:szCs w:val="22"/>
        </w:rPr>
        <w:t>transitoria</w:t>
      </w:r>
      <w:r w:rsidR="00396759">
        <w:rPr>
          <w:rFonts w:ascii="Arial" w:hAnsi="Arial" w:cs="Arial"/>
          <w:color w:val="333333"/>
          <w:sz w:val="22"/>
          <w:szCs w:val="22"/>
        </w:rPr>
        <w:t xml:space="preserve"> segunda antes citada</w:t>
      </w:r>
      <w:r w:rsidR="00405517">
        <w:rPr>
          <w:rFonts w:ascii="Arial" w:hAnsi="Arial" w:cs="Arial"/>
          <w:color w:val="333333"/>
          <w:sz w:val="22"/>
          <w:szCs w:val="22"/>
        </w:rPr>
        <w:t>.</w:t>
      </w:r>
      <w:r w:rsidR="00396759">
        <w:rPr>
          <w:rFonts w:ascii="Arial" w:hAnsi="Arial" w:cs="Arial"/>
          <w:color w:val="333333"/>
          <w:sz w:val="22"/>
          <w:szCs w:val="22"/>
        </w:rPr>
        <w:t xml:space="preserve"> </w:t>
      </w:r>
      <w:r w:rsidR="00405517">
        <w:rPr>
          <w:rFonts w:ascii="Arial" w:hAnsi="Arial" w:cs="Arial"/>
          <w:color w:val="333333"/>
          <w:sz w:val="22"/>
          <w:szCs w:val="22"/>
        </w:rPr>
        <w:t xml:space="preserve"> No obstante en la redacción final dada a</w:t>
      </w:r>
      <w:r w:rsidR="00396759">
        <w:rPr>
          <w:rFonts w:ascii="Arial" w:hAnsi="Arial" w:cs="Arial"/>
          <w:color w:val="333333"/>
          <w:sz w:val="22"/>
          <w:szCs w:val="22"/>
        </w:rPr>
        <w:t>l artículo 2.1</w:t>
      </w:r>
      <w:r w:rsidR="00183C75">
        <w:rPr>
          <w:rFonts w:ascii="Arial" w:hAnsi="Arial" w:cs="Arial"/>
          <w:color w:val="333333"/>
          <w:sz w:val="22"/>
          <w:szCs w:val="22"/>
        </w:rPr>
        <w:t xml:space="preserve"> </w:t>
      </w:r>
      <w:r w:rsidR="00405517">
        <w:rPr>
          <w:rFonts w:ascii="Arial" w:hAnsi="Arial" w:cs="Arial"/>
          <w:color w:val="333333"/>
          <w:sz w:val="22"/>
          <w:szCs w:val="22"/>
        </w:rPr>
        <w:t xml:space="preserve">se </w:t>
      </w:r>
      <w:r w:rsidR="00396759">
        <w:rPr>
          <w:rFonts w:ascii="Arial" w:hAnsi="Arial" w:cs="Arial"/>
          <w:color w:val="333333"/>
          <w:sz w:val="22"/>
          <w:szCs w:val="22"/>
        </w:rPr>
        <w:t xml:space="preserve">establece como </w:t>
      </w:r>
      <w:r w:rsidR="00183C75">
        <w:rPr>
          <w:rFonts w:ascii="Arial" w:hAnsi="Arial" w:cs="Arial"/>
          <w:color w:val="333333"/>
          <w:sz w:val="22"/>
          <w:szCs w:val="22"/>
        </w:rPr>
        <w:t xml:space="preserve">requisito </w:t>
      </w:r>
      <w:r w:rsidR="00396759">
        <w:rPr>
          <w:rFonts w:ascii="Arial" w:hAnsi="Arial" w:cs="Arial"/>
          <w:color w:val="333333"/>
          <w:sz w:val="22"/>
          <w:szCs w:val="22"/>
        </w:rPr>
        <w:t xml:space="preserve">para la habilitación el de que los servicios se hubieran prestado en </w:t>
      </w:r>
      <w:r w:rsidR="00183C75">
        <w:rPr>
          <w:rFonts w:ascii="Arial" w:hAnsi="Arial" w:cs="Arial"/>
          <w:color w:val="333333"/>
          <w:sz w:val="22"/>
          <w:szCs w:val="22"/>
        </w:rPr>
        <w:t>“</w:t>
      </w:r>
      <w:r w:rsidR="00396759">
        <w:rPr>
          <w:rFonts w:ascii="Arial" w:hAnsi="Arial" w:cs="Arial"/>
          <w:color w:val="333333"/>
          <w:sz w:val="22"/>
          <w:szCs w:val="22"/>
        </w:rPr>
        <w:t xml:space="preserve">régimen </w:t>
      </w:r>
      <w:r w:rsidR="00183C75">
        <w:rPr>
          <w:rFonts w:ascii="Arial" w:hAnsi="Arial" w:cs="Arial"/>
          <w:color w:val="333333"/>
          <w:sz w:val="22"/>
          <w:szCs w:val="22"/>
        </w:rPr>
        <w:t>laboral”</w:t>
      </w:r>
      <w:r w:rsidR="00396759">
        <w:rPr>
          <w:rFonts w:ascii="Arial" w:hAnsi="Arial" w:cs="Arial"/>
          <w:color w:val="333333"/>
          <w:sz w:val="22"/>
          <w:szCs w:val="22"/>
        </w:rPr>
        <w:t>. Esta exigencia se contrapone con la recogida en la dispos</w:t>
      </w:r>
      <w:r w:rsidR="001A783D">
        <w:rPr>
          <w:rFonts w:ascii="Arial" w:hAnsi="Arial" w:cs="Arial"/>
          <w:color w:val="333333"/>
          <w:sz w:val="22"/>
          <w:szCs w:val="22"/>
        </w:rPr>
        <w:t>i</w:t>
      </w:r>
      <w:r w:rsidR="00396759">
        <w:rPr>
          <w:rFonts w:ascii="Arial" w:hAnsi="Arial" w:cs="Arial"/>
          <w:color w:val="333333"/>
          <w:sz w:val="22"/>
          <w:szCs w:val="22"/>
        </w:rPr>
        <w:t xml:space="preserve">ción transitoria segunda de la norma básica, Real Decreto 836/2012, donde únicamente se exige </w:t>
      </w:r>
      <w:r w:rsidR="00405517">
        <w:rPr>
          <w:rFonts w:ascii="Arial" w:hAnsi="Arial" w:cs="Arial"/>
          <w:color w:val="333333"/>
          <w:sz w:val="22"/>
          <w:szCs w:val="22"/>
        </w:rPr>
        <w:t>“</w:t>
      </w:r>
      <w:r w:rsidR="00396759">
        <w:rPr>
          <w:rFonts w:ascii="Arial" w:hAnsi="Arial" w:cs="Arial"/>
          <w:color w:val="333333"/>
          <w:sz w:val="22"/>
          <w:szCs w:val="22"/>
        </w:rPr>
        <w:t>experiencia laboral</w:t>
      </w:r>
      <w:r w:rsidR="00405517">
        <w:rPr>
          <w:rFonts w:ascii="Arial" w:hAnsi="Arial" w:cs="Arial"/>
          <w:color w:val="333333"/>
          <w:sz w:val="22"/>
          <w:szCs w:val="22"/>
        </w:rPr>
        <w:t>”</w:t>
      </w:r>
      <w:r w:rsidR="00396759">
        <w:rPr>
          <w:rFonts w:ascii="Arial" w:hAnsi="Arial" w:cs="Arial"/>
          <w:color w:val="333333"/>
          <w:sz w:val="22"/>
          <w:szCs w:val="22"/>
        </w:rPr>
        <w:t>, con independencia del régimen regulador de la relación del trabajador y empresa</w:t>
      </w:r>
      <w:r w:rsidR="009A4AF4">
        <w:rPr>
          <w:rFonts w:ascii="Arial" w:hAnsi="Arial" w:cs="Arial"/>
          <w:color w:val="333333"/>
          <w:sz w:val="22"/>
          <w:szCs w:val="22"/>
        </w:rPr>
        <w:t>.</w:t>
      </w:r>
    </w:p>
    <w:p w:rsidR="00801469" w:rsidRDefault="00801469" w:rsidP="00563B0C">
      <w:pPr>
        <w:pStyle w:val="xdef"/>
        <w:shd w:val="clear" w:color="auto" w:fill="FFFFFF"/>
        <w:spacing w:before="0" w:beforeAutospacing="0" w:after="240" w:afterAutospacing="0"/>
        <w:ind w:left="75" w:right="75"/>
        <w:jc w:val="both"/>
        <w:rPr>
          <w:rFonts w:ascii="Arial" w:hAnsi="Arial" w:cs="Arial"/>
          <w:color w:val="333333"/>
          <w:sz w:val="22"/>
          <w:szCs w:val="22"/>
        </w:rPr>
      </w:pPr>
    </w:p>
    <w:p w:rsidR="00172F21" w:rsidRDefault="008A29D3" w:rsidP="00172F21">
      <w:pPr>
        <w:pStyle w:val="xdef"/>
        <w:shd w:val="clear" w:color="auto" w:fill="FFFFFF"/>
        <w:spacing w:before="0" w:beforeAutospacing="0" w:after="240" w:afterAutospacing="0"/>
        <w:ind w:left="75" w:right="75"/>
        <w:jc w:val="both"/>
        <w:rPr>
          <w:rFonts w:ascii="Arial" w:hAnsi="Arial" w:cs="Arial"/>
          <w:color w:val="333333"/>
          <w:sz w:val="22"/>
          <w:szCs w:val="22"/>
        </w:rPr>
      </w:pPr>
      <w:r>
        <w:rPr>
          <w:rFonts w:ascii="Arial" w:hAnsi="Arial" w:cs="Arial"/>
          <w:color w:val="333333"/>
          <w:sz w:val="22"/>
          <w:szCs w:val="22"/>
        </w:rPr>
        <w:tab/>
      </w:r>
      <w:r w:rsidR="00801469">
        <w:rPr>
          <w:rFonts w:ascii="Arial" w:hAnsi="Arial" w:cs="Arial"/>
          <w:color w:val="333333"/>
          <w:sz w:val="22"/>
          <w:szCs w:val="22"/>
        </w:rPr>
        <w:t>A</w:t>
      </w:r>
      <w:r w:rsidR="00396759">
        <w:rPr>
          <w:rFonts w:ascii="Arial" w:hAnsi="Arial" w:cs="Arial"/>
          <w:color w:val="333333"/>
          <w:sz w:val="22"/>
          <w:szCs w:val="22"/>
        </w:rPr>
        <w:t xml:space="preserve"> efectos de dotar al sistema de una mayor seguridad jurídica y en cumplimiento del principio de igualdad procede la modificación de la Orden Foral 162/2013 en este punto </w:t>
      </w:r>
      <w:r w:rsidR="00405517">
        <w:rPr>
          <w:rFonts w:ascii="Arial" w:hAnsi="Arial" w:cs="Arial"/>
          <w:color w:val="333333"/>
          <w:sz w:val="22"/>
          <w:szCs w:val="22"/>
        </w:rPr>
        <w:t xml:space="preserve">de manera </w:t>
      </w:r>
      <w:r w:rsidR="00396759">
        <w:rPr>
          <w:rFonts w:ascii="Arial" w:hAnsi="Arial" w:cs="Arial"/>
          <w:color w:val="333333"/>
          <w:sz w:val="22"/>
          <w:szCs w:val="22"/>
        </w:rPr>
        <w:t>que aquel personal perten</w:t>
      </w:r>
      <w:r w:rsidR="00405517">
        <w:rPr>
          <w:rFonts w:ascii="Arial" w:hAnsi="Arial" w:cs="Arial"/>
          <w:color w:val="333333"/>
          <w:sz w:val="22"/>
          <w:szCs w:val="22"/>
        </w:rPr>
        <w:t>e</w:t>
      </w:r>
      <w:r w:rsidR="00396759">
        <w:rPr>
          <w:rFonts w:ascii="Arial" w:hAnsi="Arial" w:cs="Arial"/>
          <w:color w:val="333333"/>
          <w:sz w:val="22"/>
          <w:szCs w:val="22"/>
        </w:rPr>
        <w:t xml:space="preserve">ciente a la Administración de la Comunidad Foral de Navarra </w:t>
      </w:r>
      <w:r w:rsidR="00405517">
        <w:rPr>
          <w:rFonts w:ascii="Arial" w:hAnsi="Arial" w:cs="Arial"/>
          <w:color w:val="333333"/>
          <w:sz w:val="22"/>
          <w:szCs w:val="22"/>
        </w:rPr>
        <w:t xml:space="preserve">que reúna los requisitos de </w:t>
      </w:r>
      <w:r w:rsidR="00396759">
        <w:rPr>
          <w:rFonts w:ascii="Arial" w:hAnsi="Arial" w:cs="Arial"/>
          <w:color w:val="333333"/>
          <w:sz w:val="22"/>
          <w:szCs w:val="22"/>
        </w:rPr>
        <w:lastRenderedPageBreak/>
        <w:t>experiencia laboral exigida en la disposic</w:t>
      </w:r>
      <w:r w:rsidR="001A783D">
        <w:rPr>
          <w:rFonts w:ascii="Arial" w:hAnsi="Arial" w:cs="Arial"/>
          <w:color w:val="333333"/>
          <w:sz w:val="22"/>
          <w:szCs w:val="22"/>
        </w:rPr>
        <w:t>i</w:t>
      </w:r>
      <w:r w:rsidR="00396759">
        <w:rPr>
          <w:rFonts w:ascii="Arial" w:hAnsi="Arial" w:cs="Arial"/>
          <w:color w:val="333333"/>
          <w:sz w:val="22"/>
          <w:szCs w:val="22"/>
        </w:rPr>
        <w:t xml:space="preserve">ón </w:t>
      </w:r>
      <w:r w:rsidR="00405517">
        <w:rPr>
          <w:rFonts w:ascii="Arial" w:hAnsi="Arial" w:cs="Arial"/>
          <w:color w:val="333333"/>
          <w:sz w:val="22"/>
          <w:szCs w:val="22"/>
        </w:rPr>
        <w:t xml:space="preserve">Transitoria Segunda </w:t>
      </w:r>
      <w:r w:rsidR="00396759">
        <w:rPr>
          <w:rFonts w:ascii="Arial" w:hAnsi="Arial" w:cs="Arial"/>
          <w:color w:val="333333"/>
          <w:sz w:val="22"/>
          <w:szCs w:val="22"/>
        </w:rPr>
        <w:t>pueda ser habilitado.</w:t>
      </w:r>
      <w:r w:rsidR="00183C75">
        <w:rPr>
          <w:rFonts w:ascii="Arial" w:hAnsi="Arial" w:cs="Arial"/>
          <w:color w:val="333333"/>
          <w:sz w:val="22"/>
          <w:szCs w:val="22"/>
        </w:rPr>
        <w:t xml:space="preserve"> </w:t>
      </w:r>
    </w:p>
    <w:p w:rsidR="00801469" w:rsidRDefault="00801469" w:rsidP="00172F21">
      <w:pPr>
        <w:pStyle w:val="xdef"/>
        <w:shd w:val="clear" w:color="auto" w:fill="FFFFFF"/>
        <w:spacing w:before="0" w:beforeAutospacing="0" w:after="240" w:afterAutospacing="0"/>
        <w:ind w:left="75" w:right="75"/>
        <w:jc w:val="both"/>
        <w:rPr>
          <w:rFonts w:ascii="Arial" w:hAnsi="Arial" w:cs="Arial"/>
          <w:color w:val="333333"/>
          <w:sz w:val="22"/>
          <w:szCs w:val="22"/>
        </w:rPr>
      </w:pPr>
    </w:p>
    <w:p w:rsidR="00D44451" w:rsidRDefault="008A29D3" w:rsidP="00D44451">
      <w:pPr>
        <w:pStyle w:val="xdef"/>
        <w:shd w:val="clear" w:color="auto" w:fill="FFFFFF"/>
        <w:spacing w:before="0" w:beforeAutospacing="0" w:after="240" w:afterAutospacing="0"/>
        <w:ind w:left="75" w:right="75"/>
        <w:jc w:val="both"/>
        <w:rPr>
          <w:rFonts w:ascii="Arial" w:hAnsi="Arial" w:cs="Arial"/>
          <w:color w:val="333333"/>
          <w:sz w:val="22"/>
          <w:szCs w:val="22"/>
        </w:rPr>
      </w:pPr>
      <w:r>
        <w:rPr>
          <w:rFonts w:ascii="Arial" w:hAnsi="Arial" w:cs="Arial"/>
          <w:color w:val="333333"/>
          <w:sz w:val="22"/>
          <w:szCs w:val="22"/>
        </w:rPr>
        <w:tab/>
      </w:r>
      <w:r w:rsidR="00D44451" w:rsidRPr="00D44451">
        <w:rPr>
          <w:rFonts w:ascii="Arial" w:hAnsi="Arial" w:cs="Arial"/>
          <w:color w:val="333333"/>
          <w:sz w:val="22"/>
          <w:szCs w:val="22"/>
        </w:rPr>
        <w:t>En consecuencia, en virtud de las atribuciones conferidas en el artículo 41 de la Ley Foral 14/2004, de 3 de diciembre, del Gobierno de Navarra y de su Presidente,</w:t>
      </w:r>
    </w:p>
    <w:p w:rsidR="00801469" w:rsidRPr="00D44451" w:rsidRDefault="00801469" w:rsidP="00D44451">
      <w:pPr>
        <w:pStyle w:val="xdef"/>
        <w:shd w:val="clear" w:color="auto" w:fill="FFFFFF"/>
        <w:spacing w:before="0" w:beforeAutospacing="0" w:after="240" w:afterAutospacing="0"/>
        <w:ind w:left="75" w:right="75"/>
        <w:jc w:val="both"/>
        <w:rPr>
          <w:rFonts w:ascii="Arial" w:hAnsi="Arial" w:cs="Arial"/>
          <w:color w:val="333333"/>
          <w:sz w:val="22"/>
          <w:szCs w:val="22"/>
        </w:rPr>
      </w:pPr>
    </w:p>
    <w:p w:rsidR="00AD31A1" w:rsidRDefault="008A29D3" w:rsidP="00801469">
      <w:pPr>
        <w:pStyle w:val="xdef"/>
        <w:shd w:val="clear" w:color="auto" w:fill="FFFFFF"/>
        <w:spacing w:before="0" w:beforeAutospacing="0" w:after="240" w:afterAutospacing="0"/>
        <w:ind w:left="75" w:right="75"/>
        <w:jc w:val="both"/>
        <w:rPr>
          <w:rFonts w:ascii="Arial" w:hAnsi="Arial" w:cs="Arial"/>
          <w:color w:val="333333"/>
          <w:sz w:val="22"/>
          <w:szCs w:val="22"/>
        </w:rPr>
      </w:pPr>
      <w:r>
        <w:rPr>
          <w:rFonts w:ascii="Arial" w:hAnsi="Arial" w:cs="Arial"/>
          <w:color w:val="333333"/>
          <w:sz w:val="22"/>
          <w:szCs w:val="22"/>
        </w:rPr>
        <w:tab/>
      </w:r>
      <w:r w:rsidR="00D44451" w:rsidRPr="00D44451">
        <w:rPr>
          <w:rFonts w:ascii="Arial" w:hAnsi="Arial" w:cs="Arial"/>
          <w:color w:val="333333"/>
          <w:sz w:val="22"/>
          <w:szCs w:val="22"/>
        </w:rPr>
        <w:t>Ordeno</w:t>
      </w:r>
      <w:r w:rsidR="00801469">
        <w:rPr>
          <w:rFonts w:ascii="Arial" w:hAnsi="Arial" w:cs="Arial"/>
          <w:color w:val="333333"/>
          <w:sz w:val="22"/>
          <w:szCs w:val="22"/>
        </w:rPr>
        <w:t>:</w:t>
      </w:r>
      <w:bookmarkStart w:id="0" w:name="Ar.1"/>
      <w:bookmarkEnd w:id="0"/>
    </w:p>
    <w:p w:rsidR="00AD31A1" w:rsidRDefault="00AD31A1" w:rsidP="00801469">
      <w:pPr>
        <w:pStyle w:val="xdef"/>
        <w:shd w:val="clear" w:color="auto" w:fill="FFFFFF"/>
        <w:spacing w:before="0" w:beforeAutospacing="0" w:after="240" w:afterAutospacing="0"/>
        <w:ind w:left="75" w:right="75"/>
        <w:jc w:val="both"/>
        <w:rPr>
          <w:rFonts w:ascii="Arial" w:hAnsi="Arial" w:cs="Arial"/>
          <w:color w:val="333333"/>
          <w:sz w:val="22"/>
          <w:szCs w:val="22"/>
        </w:rPr>
      </w:pPr>
    </w:p>
    <w:p w:rsidR="00D44451" w:rsidRPr="001E4056" w:rsidRDefault="00801469" w:rsidP="00801469">
      <w:pPr>
        <w:pStyle w:val="xdef"/>
        <w:shd w:val="clear" w:color="auto" w:fill="FFFFFF"/>
        <w:spacing w:before="0" w:beforeAutospacing="0" w:after="240" w:afterAutospacing="0"/>
        <w:ind w:left="75" w:right="75"/>
        <w:jc w:val="both"/>
        <w:rPr>
          <w:rFonts w:ascii="Arial" w:hAnsi="Arial" w:cs="Arial"/>
          <w:iCs/>
          <w:color w:val="333333"/>
          <w:sz w:val="22"/>
          <w:szCs w:val="22"/>
        </w:rPr>
      </w:pPr>
      <w:r>
        <w:rPr>
          <w:rFonts w:ascii="Arial" w:hAnsi="Arial" w:cs="Arial"/>
          <w:iCs/>
          <w:color w:val="333333"/>
          <w:sz w:val="22"/>
          <w:szCs w:val="22"/>
        </w:rPr>
        <w:tab/>
      </w:r>
      <w:r w:rsidR="009E5CE2" w:rsidRPr="001E4056">
        <w:rPr>
          <w:rFonts w:ascii="Arial" w:hAnsi="Arial" w:cs="Arial"/>
          <w:iCs/>
          <w:color w:val="333333"/>
          <w:sz w:val="22"/>
          <w:szCs w:val="22"/>
        </w:rPr>
        <w:t xml:space="preserve">Artículo único. Se modifica la Orden Foral 162/2013, de 7 de noviembre de la Consejera de Salud, </w:t>
      </w:r>
      <w:r w:rsidR="001A783D" w:rsidRPr="001E4056">
        <w:rPr>
          <w:rFonts w:ascii="Arial" w:hAnsi="Arial" w:cs="Arial"/>
          <w:iCs/>
          <w:color w:val="333333"/>
          <w:sz w:val="22"/>
          <w:szCs w:val="22"/>
        </w:rPr>
        <w:t xml:space="preserve">por la que </w:t>
      </w:r>
      <w:r w:rsidR="009E5CE2" w:rsidRPr="001E4056">
        <w:rPr>
          <w:rFonts w:ascii="Arial" w:hAnsi="Arial" w:cs="Arial"/>
          <w:iCs/>
          <w:color w:val="333333"/>
          <w:sz w:val="22"/>
          <w:szCs w:val="22"/>
        </w:rPr>
        <w:t>se estableció el procedimiento para la obtención de los certificados acreditativos de habilitación profesional para la prestación de servicios en ambulancias.</w:t>
      </w:r>
    </w:p>
    <w:p w:rsidR="00801469" w:rsidRDefault="00801469" w:rsidP="001E4056">
      <w:pPr>
        <w:pStyle w:val="NormalWeb"/>
        <w:shd w:val="clear" w:color="auto" w:fill="FFFFFF"/>
        <w:spacing w:before="0" w:beforeAutospacing="0" w:after="240" w:afterAutospacing="0"/>
        <w:jc w:val="both"/>
        <w:rPr>
          <w:rFonts w:ascii="Arial" w:hAnsi="Arial" w:cs="Arial"/>
          <w:i/>
          <w:iCs/>
          <w:color w:val="333333"/>
          <w:sz w:val="22"/>
          <w:szCs w:val="22"/>
        </w:rPr>
      </w:pPr>
    </w:p>
    <w:p w:rsidR="009E5CE2" w:rsidRPr="001E4056" w:rsidRDefault="008A29D3" w:rsidP="001E4056">
      <w:pPr>
        <w:pStyle w:val="NormalWeb"/>
        <w:shd w:val="clear" w:color="auto" w:fill="FFFFFF"/>
        <w:spacing w:before="0" w:beforeAutospacing="0" w:after="240" w:afterAutospacing="0"/>
        <w:jc w:val="both"/>
        <w:rPr>
          <w:rFonts w:ascii="Arial" w:hAnsi="Arial" w:cs="Arial"/>
          <w:iCs/>
          <w:color w:val="333333"/>
          <w:sz w:val="22"/>
          <w:szCs w:val="22"/>
        </w:rPr>
      </w:pPr>
      <w:r>
        <w:rPr>
          <w:rFonts w:ascii="Arial" w:hAnsi="Arial" w:cs="Arial"/>
          <w:iCs/>
          <w:color w:val="333333"/>
          <w:sz w:val="22"/>
          <w:szCs w:val="22"/>
        </w:rPr>
        <w:tab/>
      </w:r>
      <w:r w:rsidR="009E5CE2" w:rsidRPr="001E4056">
        <w:rPr>
          <w:rFonts w:ascii="Arial" w:hAnsi="Arial" w:cs="Arial"/>
          <w:iCs/>
          <w:color w:val="333333"/>
          <w:sz w:val="22"/>
          <w:szCs w:val="22"/>
        </w:rPr>
        <w:t>Uno. Se modifica el apartado 1 del artículo 2 que queda redactado como sigue:</w:t>
      </w:r>
    </w:p>
    <w:p w:rsidR="001E4056" w:rsidRPr="00D44451" w:rsidRDefault="001E4056" w:rsidP="001E4056">
      <w:pPr>
        <w:pStyle w:val="NormalWeb"/>
        <w:shd w:val="clear" w:color="auto" w:fill="FFFFFF"/>
        <w:spacing w:before="0" w:beforeAutospacing="0" w:after="240" w:afterAutospacing="0"/>
        <w:jc w:val="both"/>
        <w:rPr>
          <w:rFonts w:ascii="Arial" w:hAnsi="Arial" w:cs="Arial"/>
          <w:color w:val="333333"/>
          <w:sz w:val="22"/>
          <w:szCs w:val="22"/>
        </w:rPr>
      </w:pPr>
    </w:p>
    <w:p w:rsidR="00D44451" w:rsidRDefault="009E5CE2" w:rsidP="00801469">
      <w:pPr>
        <w:pStyle w:val="xl1"/>
        <w:shd w:val="clear" w:color="auto" w:fill="FFFFFF"/>
        <w:spacing w:before="0" w:beforeAutospacing="0" w:after="240" w:afterAutospacing="0"/>
        <w:ind w:left="933" w:right="75"/>
        <w:jc w:val="both"/>
        <w:rPr>
          <w:rFonts w:ascii="Arial" w:hAnsi="Arial" w:cs="Arial"/>
          <w:color w:val="333333"/>
          <w:sz w:val="22"/>
          <w:szCs w:val="22"/>
        </w:rPr>
      </w:pPr>
      <w:bookmarkStart w:id="1" w:name="Ar.2"/>
      <w:bookmarkEnd w:id="1"/>
      <w:r>
        <w:rPr>
          <w:rFonts w:ascii="Arial" w:hAnsi="Arial" w:cs="Arial"/>
          <w:color w:val="333333"/>
          <w:sz w:val="22"/>
          <w:szCs w:val="22"/>
        </w:rPr>
        <w:t>“</w:t>
      </w:r>
      <w:r w:rsidR="00D44451" w:rsidRPr="00D44451">
        <w:rPr>
          <w:rFonts w:ascii="Arial" w:hAnsi="Arial" w:cs="Arial"/>
          <w:color w:val="333333"/>
          <w:sz w:val="22"/>
          <w:szCs w:val="22"/>
        </w:rPr>
        <w:t xml:space="preserve">1. Lo previsto en la presente Orden Foral será de aplicación a quienes </w:t>
      </w:r>
      <w:r w:rsidR="00AF0A19" w:rsidRPr="001E4056">
        <w:rPr>
          <w:rFonts w:ascii="Arial" w:hAnsi="Arial" w:cs="Arial"/>
          <w:color w:val="333333"/>
          <w:sz w:val="22"/>
          <w:szCs w:val="22"/>
        </w:rPr>
        <w:t xml:space="preserve">acrediten de forma fehaciente experiencia laboral </w:t>
      </w:r>
      <w:r w:rsidR="00D44451" w:rsidRPr="00D44451">
        <w:rPr>
          <w:rFonts w:ascii="Arial" w:hAnsi="Arial" w:cs="Arial"/>
          <w:color w:val="333333"/>
          <w:sz w:val="22"/>
          <w:szCs w:val="22"/>
        </w:rPr>
        <w:t xml:space="preserve">como </w:t>
      </w:r>
      <w:r>
        <w:rPr>
          <w:rFonts w:ascii="Arial" w:hAnsi="Arial" w:cs="Arial"/>
          <w:color w:val="333333"/>
          <w:sz w:val="22"/>
          <w:szCs w:val="22"/>
        </w:rPr>
        <w:t>conductores de ambulancia</w:t>
      </w:r>
      <w:r w:rsidR="00D44451" w:rsidRPr="00D44451">
        <w:rPr>
          <w:rFonts w:ascii="Arial" w:hAnsi="Arial" w:cs="Arial"/>
          <w:color w:val="333333"/>
          <w:sz w:val="22"/>
          <w:szCs w:val="22"/>
        </w:rPr>
        <w:t xml:space="preserve"> en la Comunidad Foral de Navarra, completando los periodos de tiempo que se exigen, o a quienes habiendo prestado servicios en varias comunidades, hayan desarrollado en Navarra el último período de servicios</w:t>
      </w:r>
      <w:r w:rsidR="00AF0A19">
        <w:rPr>
          <w:rFonts w:ascii="Arial" w:hAnsi="Arial" w:cs="Arial"/>
          <w:color w:val="333333"/>
          <w:sz w:val="22"/>
          <w:szCs w:val="22"/>
        </w:rPr>
        <w:t xml:space="preserve"> </w:t>
      </w:r>
      <w:r w:rsidR="00AF0A19" w:rsidRPr="001E4056">
        <w:rPr>
          <w:rFonts w:ascii="Arial" w:hAnsi="Arial" w:cs="Arial"/>
          <w:color w:val="333333"/>
          <w:sz w:val="22"/>
          <w:szCs w:val="22"/>
        </w:rPr>
        <w:t>y ello con independencia de la naturaleza jurídica de la relación del interesado con la entidad pública o privada.</w:t>
      </w:r>
      <w:r w:rsidRPr="001E4056">
        <w:rPr>
          <w:rFonts w:ascii="Arial" w:hAnsi="Arial" w:cs="Arial"/>
          <w:color w:val="333333"/>
          <w:sz w:val="22"/>
          <w:szCs w:val="22"/>
        </w:rPr>
        <w:t>”</w:t>
      </w:r>
      <w:r w:rsidR="001E4056">
        <w:rPr>
          <w:rFonts w:ascii="Arial" w:hAnsi="Arial" w:cs="Arial"/>
          <w:color w:val="333333"/>
          <w:sz w:val="22"/>
          <w:szCs w:val="22"/>
        </w:rPr>
        <w:t>.</w:t>
      </w:r>
    </w:p>
    <w:p w:rsidR="001E4056" w:rsidRPr="00D44451" w:rsidRDefault="001E4056" w:rsidP="00D44451">
      <w:pPr>
        <w:pStyle w:val="xl1"/>
        <w:shd w:val="clear" w:color="auto" w:fill="FFFFFF"/>
        <w:spacing w:before="0" w:beforeAutospacing="0" w:after="240" w:afterAutospacing="0"/>
        <w:ind w:left="300" w:right="75" w:hanging="225"/>
        <w:jc w:val="both"/>
        <w:rPr>
          <w:rFonts w:ascii="Arial" w:hAnsi="Arial" w:cs="Arial"/>
          <w:color w:val="333333"/>
          <w:sz w:val="22"/>
          <w:szCs w:val="22"/>
        </w:rPr>
      </w:pPr>
    </w:p>
    <w:p w:rsidR="00082251" w:rsidRPr="00801469" w:rsidRDefault="008A29D3" w:rsidP="00082251">
      <w:pPr>
        <w:pStyle w:val="NormalWeb"/>
        <w:shd w:val="clear" w:color="auto" w:fill="FFFFFF"/>
        <w:spacing w:before="0" w:beforeAutospacing="0" w:after="240" w:afterAutospacing="0"/>
        <w:jc w:val="both"/>
        <w:rPr>
          <w:rFonts w:ascii="Arial" w:hAnsi="Arial" w:cs="Arial"/>
          <w:iCs/>
          <w:color w:val="333333"/>
          <w:sz w:val="22"/>
          <w:szCs w:val="22"/>
        </w:rPr>
      </w:pPr>
      <w:bookmarkStart w:id="2" w:name="Ar.3"/>
      <w:bookmarkEnd w:id="2"/>
      <w:r>
        <w:rPr>
          <w:rFonts w:ascii="Arial" w:hAnsi="Arial" w:cs="Arial"/>
          <w:iCs/>
          <w:color w:val="333333"/>
          <w:sz w:val="22"/>
          <w:szCs w:val="22"/>
        </w:rPr>
        <w:tab/>
      </w:r>
      <w:r w:rsidR="00E51410" w:rsidRPr="00801469">
        <w:rPr>
          <w:rFonts w:ascii="Arial" w:hAnsi="Arial" w:cs="Arial"/>
          <w:iCs/>
          <w:color w:val="333333"/>
          <w:sz w:val="22"/>
          <w:szCs w:val="22"/>
        </w:rPr>
        <w:t>Dos</w:t>
      </w:r>
      <w:r w:rsidR="00082251" w:rsidRPr="00801469">
        <w:rPr>
          <w:rFonts w:ascii="Arial" w:hAnsi="Arial" w:cs="Arial"/>
          <w:iCs/>
          <w:color w:val="333333"/>
          <w:sz w:val="22"/>
          <w:szCs w:val="22"/>
        </w:rPr>
        <w:t>. Se añade el artículo 3 bis que queda redactado como sigue:</w:t>
      </w:r>
    </w:p>
    <w:p w:rsidR="00E51410" w:rsidRDefault="00E51410" w:rsidP="00801469">
      <w:pPr>
        <w:pStyle w:val="NormalWeb"/>
        <w:shd w:val="clear" w:color="auto" w:fill="FFFFFF"/>
        <w:spacing w:before="0" w:beforeAutospacing="0" w:after="240" w:afterAutospacing="0"/>
        <w:ind w:left="558"/>
        <w:jc w:val="both"/>
        <w:rPr>
          <w:rFonts w:ascii="Arial" w:hAnsi="Arial" w:cs="Arial"/>
          <w:i/>
          <w:iCs/>
          <w:color w:val="333333"/>
          <w:sz w:val="22"/>
          <w:szCs w:val="22"/>
        </w:rPr>
      </w:pPr>
    </w:p>
    <w:p w:rsidR="00082251" w:rsidRDefault="00082251" w:rsidP="00801469">
      <w:pPr>
        <w:pStyle w:val="NormalWeb"/>
        <w:shd w:val="clear" w:color="auto" w:fill="FFFFFF"/>
        <w:spacing w:before="0" w:beforeAutospacing="0" w:after="240" w:afterAutospacing="0"/>
        <w:ind w:left="708" w:firstLine="75"/>
        <w:jc w:val="both"/>
        <w:rPr>
          <w:rFonts w:ascii="Arial" w:hAnsi="Arial" w:cs="Arial"/>
          <w:iCs/>
          <w:color w:val="333333"/>
          <w:sz w:val="22"/>
          <w:szCs w:val="22"/>
        </w:rPr>
      </w:pPr>
      <w:r w:rsidRPr="00175149">
        <w:rPr>
          <w:rFonts w:ascii="Arial" w:hAnsi="Arial" w:cs="Arial"/>
          <w:i/>
          <w:iCs/>
          <w:color w:val="333333"/>
          <w:sz w:val="22"/>
          <w:szCs w:val="22"/>
        </w:rPr>
        <w:t>“</w:t>
      </w:r>
      <w:r w:rsidRPr="00801469">
        <w:rPr>
          <w:rFonts w:ascii="Arial" w:hAnsi="Arial" w:cs="Arial"/>
          <w:iCs/>
          <w:color w:val="333333"/>
          <w:sz w:val="22"/>
          <w:szCs w:val="22"/>
        </w:rPr>
        <w:t>Artículo 3 bis. Habilitación de empleados públicos con funciones de transporte sanitario</w:t>
      </w:r>
      <w:r w:rsidR="00801469" w:rsidRPr="00801469">
        <w:rPr>
          <w:rFonts w:ascii="Arial" w:hAnsi="Arial" w:cs="Arial"/>
          <w:iCs/>
          <w:color w:val="333333"/>
          <w:sz w:val="22"/>
          <w:szCs w:val="22"/>
        </w:rPr>
        <w:t>.</w:t>
      </w:r>
    </w:p>
    <w:p w:rsidR="00801469" w:rsidRPr="00750128" w:rsidRDefault="00801469" w:rsidP="00801469">
      <w:pPr>
        <w:pStyle w:val="NormalWeb"/>
        <w:shd w:val="clear" w:color="auto" w:fill="FFFFFF"/>
        <w:spacing w:before="0" w:beforeAutospacing="0" w:after="240" w:afterAutospacing="0"/>
        <w:ind w:left="708" w:firstLine="75"/>
        <w:jc w:val="both"/>
        <w:rPr>
          <w:rFonts w:ascii="Arial" w:hAnsi="Arial" w:cs="Arial"/>
          <w:color w:val="C00000"/>
          <w:sz w:val="22"/>
          <w:szCs w:val="22"/>
        </w:rPr>
      </w:pPr>
    </w:p>
    <w:p w:rsidR="00082251" w:rsidRDefault="00E51410" w:rsidP="00801469">
      <w:pPr>
        <w:pStyle w:val="xl1"/>
        <w:shd w:val="clear" w:color="auto" w:fill="FFFFFF"/>
        <w:spacing w:before="0" w:beforeAutospacing="0" w:after="240" w:afterAutospacing="0"/>
        <w:ind w:left="933" w:right="75"/>
        <w:jc w:val="both"/>
        <w:rPr>
          <w:rFonts w:ascii="Arial" w:hAnsi="Arial" w:cs="Arial"/>
          <w:color w:val="333333"/>
          <w:sz w:val="22"/>
          <w:szCs w:val="22"/>
        </w:rPr>
      </w:pPr>
      <w:r>
        <w:rPr>
          <w:rFonts w:ascii="Arial" w:hAnsi="Arial" w:cs="Arial"/>
          <w:color w:val="333333"/>
          <w:sz w:val="22"/>
          <w:szCs w:val="22"/>
        </w:rPr>
        <w:t>“</w:t>
      </w:r>
      <w:r w:rsidR="00082251" w:rsidRPr="00175149">
        <w:rPr>
          <w:rFonts w:ascii="Arial" w:hAnsi="Arial" w:cs="Arial"/>
          <w:color w:val="333333"/>
          <w:sz w:val="22"/>
          <w:szCs w:val="22"/>
        </w:rPr>
        <w:t>1</w:t>
      </w:r>
      <w:r>
        <w:rPr>
          <w:rFonts w:ascii="Arial" w:hAnsi="Arial" w:cs="Arial"/>
          <w:color w:val="333333"/>
          <w:sz w:val="22"/>
          <w:szCs w:val="22"/>
        </w:rPr>
        <w:t xml:space="preserve">. </w:t>
      </w:r>
      <w:r w:rsidR="00082251" w:rsidRPr="00175149">
        <w:rPr>
          <w:rFonts w:ascii="Arial" w:hAnsi="Arial" w:cs="Arial"/>
          <w:color w:val="333333"/>
          <w:sz w:val="22"/>
          <w:szCs w:val="22"/>
        </w:rPr>
        <w:t>Los empleados públicos en los que se acredite de forma fehaciente</w:t>
      </w:r>
      <w:r w:rsidR="00082251">
        <w:rPr>
          <w:rFonts w:ascii="Arial" w:hAnsi="Arial" w:cs="Arial"/>
          <w:color w:val="333333"/>
          <w:sz w:val="22"/>
          <w:szCs w:val="22"/>
        </w:rPr>
        <w:t xml:space="preserve"> la</w:t>
      </w:r>
      <w:r w:rsidR="00082251" w:rsidRPr="00175149">
        <w:rPr>
          <w:rFonts w:ascii="Arial" w:hAnsi="Arial" w:cs="Arial"/>
          <w:color w:val="333333"/>
          <w:sz w:val="22"/>
          <w:szCs w:val="22"/>
        </w:rPr>
        <w:t xml:space="preserve"> experiencia </w:t>
      </w:r>
      <w:r w:rsidR="00B025AD">
        <w:rPr>
          <w:rFonts w:ascii="Arial" w:hAnsi="Arial" w:cs="Arial"/>
          <w:color w:val="333333"/>
          <w:sz w:val="22"/>
          <w:szCs w:val="22"/>
        </w:rPr>
        <w:t xml:space="preserve">laboral </w:t>
      </w:r>
      <w:r w:rsidR="00082251" w:rsidRPr="00175149">
        <w:rPr>
          <w:rFonts w:ascii="Arial" w:hAnsi="Arial" w:cs="Arial"/>
          <w:color w:val="333333"/>
          <w:sz w:val="22"/>
          <w:szCs w:val="22"/>
        </w:rPr>
        <w:t xml:space="preserve">requerida y que cumplan los requisitos de permanencia en puestos entre cuyas funciones se encuentren legalmente establecidas las del transporte sanitario quedarán habilitados como conductores de ambulancias en los términos establecidos en la Disposición Transitoria segunda del Real Decreto 836/2012, de 25 de mayo. </w:t>
      </w:r>
    </w:p>
    <w:p w:rsidR="00801469" w:rsidRPr="00175149" w:rsidRDefault="00801469" w:rsidP="00801469">
      <w:pPr>
        <w:pStyle w:val="xl1"/>
        <w:shd w:val="clear" w:color="auto" w:fill="FFFFFF"/>
        <w:spacing w:before="0" w:beforeAutospacing="0" w:after="240" w:afterAutospacing="0"/>
        <w:ind w:left="933" w:right="75"/>
        <w:jc w:val="both"/>
        <w:rPr>
          <w:rFonts w:ascii="Arial" w:hAnsi="Arial" w:cs="Arial"/>
          <w:color w:val="333333"/>
          <w:sz w:val="22"/>
          <w:szCs w:val="22"/>
        </w:rPr>
      </w:pPr>
    </w:p>
    <w:p w:rsidR="00801469" w:rsidRDefault="00E51410" w:rsidP="00801469">
      <w:pPr>
        <w:pStyle w:val="xl1"/>
        <w:shd w:val="clear" w:color="auto" w:fill="FFFFFF"/>
        <w:spacing w:before="0" w:beforeAutospacing="0" w:after="240" w:afterAutospacing="0"/>
        <w:ind w:left="933" w:right="75"/>
        <w:jc w:val="both"/>
        <w:rPr>
          <w:rFonts w:ascii="Arial" w:hAnsi="Arial" w:cs="Arial"/>
          <w:color w:val="333333"/>
          <w:sz w:val="22"/>
          <w:szCs w:val="22"/>
        </w:rPr>
      </w:pPr>
      <w:r>
        <w:rPr>
          <w:rFonts w:ascii="Arial" w:hAnsi="Arial" w:cs="Arial"/>
          <w:color w:val="333333"/>
          <w:sz w:val="22"/>
          <w:szCs w:val="22"/>
        </w:rPr>
        <w:t xml:space="preserve">2. </w:t>
      </w:r>
      <w:r w:rsidR="00082251" w:rsidRPr="00175149">
        <w:rPr>
          <w:rFonts w:ascii="Arial" w:hAnsi="Arial" w:cs="Arial"/>
          <w:color w:val="333333"/>
          <w:sz w:val="22"/>
          <w:szCs w:val="22"/>
        </w:rPr>
        <w:t xml:space="preserve">La gestión ante el Departamento de Salud de los trámites para la habilitación del personal propio que cumpla los requisitos de permanencia en puestos entre cuyas funciones se encuentren legalmente establecidas </w:t>
      </w:r>
      <w:r w:rsidR="00082251" w:rsidRPr="00175149">
        <w:rPr>
          <w:rFonts w:ascii="Arial" w:hAnsi="Arial" w:cs="Arial"/>
          <w:color w:val="333333"/>
          <w:sz w:val="22"/>
          <w:szCs w:val="22"/>
        </w:rPr>
        <w:lastRenderedPageBreak/>
        <w:t xml:space="preserve">las del transporte corresponderá a </w:t>
      </w:r>
      <w:r w:rsidR="00082251" w:rsidRPr="007F6BBE">
        <w:rPr>
          <w:rFonts w:ascii="Arial" w:hAnsi="Arial" w:cs="Arial"/>
          <w:color w:val="333333"/>
          <w:sz w:val="22"/>
          <w:szCs w:val="22"/>
        </w:rPr>
        <w:t>la Dirección General a la que dicho personal se encuentre adscrito.”</w:t>
      </w:r>
      <w:r w:rsidR="00801469">
        <w:rPr>
          <w:rFonts w:ascii="Arial" w:hAnsi="Arial" w:cs="Arial"/>
          <w:color w:val="333333"/>
          <w:sz w:val="22"/>
          <w:szCs w:val="22"/>
        </w:rPr>
        <w:t>.</w:t>
      </w:r>
    </w:p>
    <w:p w:rsidR="00801469" w:rsidRPr="00175149" w:rsidRDefault="00801469" w:rsidP="00801469">
      <w:pPr>
        <w:pStyle w:val="xl1"/>
        <w:shd w:val="clear" w:color="auto" w:fill="FFFFFF"/>
        <w:spacing w:before="0" w:beforeAutospacing="0" w:after="240" w:afterAutospacing="0"/>
        <w:ind w:left="933" w:right="75"/>
        <w:jc w:val="both"/>
        <w:rPr>
          <w:rFonts w:ascii="Arial" w:hAnsi="Arial" w:cs="Arial"/>
          <w:color w:val="333333"/>
          <w:sz w:val="22"/>
          <w:szCs w:val="22"/>
        </w:rPr>
      </w:pPr>
    </w:p>
    <w:p w:rsidR="00E51410" w:rsidRPr="00801469" w:rsidRDefault="00E51410" w:rsidP="00E51410">
      <w:pPr>
        <w:pStyle w:val="NormalWeb"/>
        <w:shd w:val="clear" w:color="auto" w:fill="FFFFFF"/>
        <w:spacing w:before="0" w:beforeAutospacing="0" w:after="240" w:afterAutospacing="0"/>
        <w:ind w:left="708"/>
        <w:jc w:val="both"/>
        <w:rPr>
          <w:rFonts w:ascii="Arial" w:hAnsi="Arial" w:cs="Arial"/>
          <w:iCs/>
          <w:color w:val="333333"/>
          <w:sz w:val="22"/>
          <w:szCs w:val="22"/>
        </w:rPr>
      </w:pPr>
      <w:r w:rsidRPr="00801469">
        <w:rPr>
          <w:rFonts w:ascii="Arial" w:hAnsi="Arial" w:cs="Arial"/>
          <w:iCs/>
          <w:color w:val="333333"/>
          <w:sz w:val="22"/>
          <w:szCs w:val="22"/>
        </w:rPr>
        <w:t>Tres. Se modifica el artículo 6 que queda redactado como sigue:</w:t>
      </w:r>
    </w:p>
    <w:p w:rsidR="00801469" w:rsidRPr="00801469" w:rsidRDefault="00801469" w:rsidP="00E51410">
      <w:pPr>
        <w:pStyle w:val="NormalWeb"/>
        <w:shd w:val="clear" w:color="auto" w:fill="FFFFFF"/>
        <w:spacing w:before="0" w:beforeAutospacing="0" w:after="240" w:afterAutospacing="0"/>
        <w:ind w:left="708"/>
        <w:jc w:val="both"/>
        <w:rPr>
          <w:rFonts w:ascii="Arial" w:hAnsi="Arial" w:cs="Arial"/>
          <w:iCs/>
          <w:color w:val="333333"/>
          <w:sz w:val="22"/>
          <w:szCs w:val="22"/>
        </w:rPr>
      </w:pPr>
    </w:p>
    <w:p w:rsidR="00E51410" w:rsidRDefault="00E51410" w:rsidP="00801469">
      <w:pPr>
        <w:pStyle w:val="NormalWeb"/>
        <w:shd w:val="clear" w:color="auto" w:fill="FFFFFF"/>
        <w:spacing w:before="0" w:beforeAutospacing="0" w:after="240" w:afterAutospacing="0"/>
        <w:ind w:left="708" w:firstLine="75"/>
        <w:jc w:val="both"/>
        <w:rPr>
          <w:rFonts w:ascii="Arial" w:hAnsi="Arial" w:cs="Arial"/>
          <w:iCs/>
          <w:color w:val="333333"/>
          <w:sz w:val="22"/>
          <w:szCs w:val="22"/>
        </w:rPr>
      </w:pPr>
      <w:r w:rsidRPr="00801469">
        <w:rPr>
          <w:rFonts w:ascii="Arial" w:hAnsi="Arial" w:cs="Arial"/>
          <w:iCs/>
          <w:color w:val="333333"/>
          <w:sz w:val="22"/>
          <w:szCs w:val="22"/>
        </w:rPr>
        <w:t>“Artículo 6. Plazo de Resolución.</w:t>
      </w:r>
    </w:p>
    <w:p w:rsidR="00801469" w:rsidRPr="00801469" w:rsidRDefault="00801469" w:rsidP="00801469">
      <w:pPr>
        <w:pStyle w:val="NormalWeb"/>
        <w:shd w:val="clear" w:color="auto" w:fill="FFFFFF"/>
        <w:spacing w:before="0" w:beforeAutospacing="0" w:after="240" w:afterAutospacing="0"/>
        <w:ind w:left="708" w:firstLine="75"/>
        <w:jc w:val="both"/>
        <w:rPr>
          <w:rFonts w:ascii="Arial" w:hAnsi="Arial" w:cs="Arial"/>
          <w:iCs/>
          <w:color w:val="333333"/>
          <w:sz w:val="22"/>
          <w:szCs w:val="22"/>
        </w:rPr>
      </w:pPr>
    </w:p>
    <w:p w:rsidR="00E51410" w:rsidRPr="00D44451" w:rsidRDefault="00E51410" w:rsidP="00801469">
      <w:pPr>
        <w:pStyle w:val="xl1"/>
        <w:shd w:val="clear" w:color="auto" w:fill="FFFFFF"/>
        <w:spacing w:before="0" w:beforeAutospacing="0" w:after="240" w:afterAutospacing="0"/>
        <w:ind w:left="933" w:right="75"/>
        <w:jc w:val="both"/>
        <w:rPr>
          <w:rFonts w:ascii="Arial" w:hAnsi="Arial" w:cs="Arial"/>
          <w:color w:val="333333"/>
          <w:sz w:val="22"/>
          <w:szCs w:val="22"/>
        </w:rPr>
      </w:pPr>
      <w:r>
        <w:rPr>
          <w:rFonts w:ascii="Arial" w:hAnsi="Arial" w:cs="Arial"/>
          <w:color w:val="333333"/>
          <w:sz w:val="22"/>
          <w:szCs w:val="22"/>
        </w:rPr>
        <w:t>“</w:t>
      </w:r>
      <w:r w:rsidRPr="00D44451">
        <w:rPr>
          <w:rFonts w:ascii="Arial" w:hAnsi="Arial" w:cs="Arial"/>
          <w:color w:val="333333"/>
          <w:sz w:val="22"/>
          <w:szCs w:val="22"/>
        </w:rPr>
        <w:t xml:space="preserve">Mediante Resolución de la Dirección General de Salud se concederá o denegará la habilitación en un plazo máximo de </w:t>
      </w:r>
      <w:r w:rsidRPr="00801469">
        <w:rPr>
          <w:rFonts w:ascii="Arial" w:hAnsi="Arial" w:cs="Arial"/>
          <w:color w:val="333333"/>
          <w:sz w:val="22"/>
          <w:szCs w:val="22"/>
        </w:rPr>
        <w:t xml:space="preserve">dos </w:t>
      </w:r>
      <w:r w:rsidRPr="00D44451">
        <w:rPr>
          <w:rFonts w:ascii="Arial" w:hAnsi="Arial" w:cs="Arial"/>
          <w:color w:val="333333"/>
          <w:sz w:val="22"/>
          <w:szCs w:val="22"/>
        </w:rPr>
        <w:t>meses contados desde la presentación de la solicitud</w:t>
      </w:r>
      <w:r>
        <w:rPr>
          <w:rFonts w:ascii="Arial" w:hAnsi="Arial" w:cs="Arial"/>
          <w:color w:val="333333"/>
          <w:sz w:val="22"/>
          <w:szCs w:val="22"/>
        </w:rPr>
        <w:t>”</w:t>
      </w:r>
      <w:r w:rsidRPr="00D44451">
        <w:rPr>
          <w:rFonts w:ascii="Arial" w:hAnsi="Arial" w:cs="Arial"/>
          <w:color w:val="333333"/>
          <w:sz w:val="22"/>
          <w:szCs w:val="22"/>
        </w:rPr>
        <w:t>.</w:t>
      </w:r>
    </w:p>
    <w:p w:rsidR="00F659AF" w:rsidRDefault="008A29D3" w:rsidP="00D44451">
      <w:pPr>
        <w:pStyle w:val="NormalWeb"/>
        <w:shd w:val="clear" w:color="auto" w:fill="FFFFFF"/>
        <w:spacing w:before="0" w:beforeAutospacing="0" w:after="240" w:afterAutospacing="0"/>
        <w:rPr>
          <w:rFonts w:ascii="Arial" w:hAnsi="Arial" w:cs="Arial"/>
          <w:bCs/>
          <w:color w:val="333333"/>
          <w:sz w:val="22"/>
          <w:szCs w:val="22"/>
        </w:rPr>
      </w:pPr>
      <w:bookmarkStart w:id="3" w:name="Ar.4"/>
      <w:bookmarkStart w:id="4" w:name="Ar.5"/>
      <w:bookmarkStart w:id="5" w:name="Ar.6"/>
      <w:bookmarkStart w:id="6" w:name="Da.Primera"/>
      <w:bookmarkStart w:id="7" w:name="Da.Segunda"/>
      <w:bookmarkStart w:id="8" w:name="Dt.Única"/>
      <w:bookmarkStart w:id="9" w:name="Dd.Única"/>
      <w:bookmarkStart w:id="10" w:name="Df.Única"/>
      <w:bookmarkEnd w:id="3"/>
      <w:bookmarkEnd w:id="4"/>
      <w:bookmarkEnd w:id="5"/>
      <w:bookmarkEnd w:id="6"/>
      <w:bookmarkEnd w:id="7"/>
      <w:bookmarkEnd w:id="8"/>
      <w:bookmarkEnd w:id="9"/>
      <w:bookmarkEnd w:id="10"/>
      <w:r>
        <w:rPr>
          <w:rFonts w:ascii="Arial" w:hAnsi="Arial" w:cs="Arial"/>
          <w:bCs/>
          <w:color w:val="333333"/>
          <w:sz w:val="22"/>
          <w:szCs w:val="22"/>
        </w:rPr>
        <w:tab/>
      </w:r>
    </w:p>
    <w:p w:rsidR="00D44451" w:rsidRDefault="00D44451" w:rsidP="00801469">
      <w:pPr>
        <w:pStyle w:val="NormalWeb"/>
        <w:shd w:val="clear" w:color="auto" w:fill="FFFFFF"/>
        <w:spacing w:before="0" w:beforeAutospacing="0" w:after="240" w:afterAutospacing="0"/>
        <w:ind w:firstLine="708"/>
        <w:rPr>
          <w:rFonts w:ascii="Arial" w:hAnsi="Arial" w:cs="Arial"/>
          <w:iCs/>
          <w:color w:val="333333"/>
          <w:sz w:val="22"/>
          <w:szCs w:val="22"/>
        </w:rPr>
      </w:pPr>
      <w:r w:rsidRPr="001E4056">
        <w:rPr>
          <w:rFonts w:ascii="Arial" w:hAnsi="Arial" w:cs="Arial"/>
          <w:bCs/>
          <w:color w:val="333333"/>
          <w:sz w:val="22"/>
          <w:szCs w:val="22"/>
        </w:rPr>
        <w:t>Disposición Final Única.</w:t>
      </w:r>
      <w:r w:rsidRPr="001E4056">
        <w:rPr>
          <w:rFonts w:ascii="Arial" w:hAnsi="Arial" w:cs="Arial"/>
          <w:color w:val="333333"/>
          <w:sz w:val="22"/>
          <w:szCs w:val="22"/>
        </w:rPr>
        <w:t> </w:t>
      </w:r>
      <w:r w:rsidRPr="001E4056">
        <w:rPr>
          <w:rFonts w:ascii="Arial" w:hAnsi="Arial" w:cs="Arial"/>
          <w:iCs/>
          <w:color w:val="333333"/>
          <w:sz w:val="22"/>
          <w:szCs w:val="22"/>
        </w:rPr>
        <w:t>Entrada en vigor.</w:t>
      </w:r>
    </w:p>
    <w:p w:rsidR="00801469" w:rsidRDefault="00801469" w:rsidP="00801469">
      <w:pPr>
        <w:pStyle w:val="NormalWeb"/>
        <w:shd w:val="clear" w:color="auto" w:fill="FFFFFF"/>
        <w:spacing w:before="0" w:beforeAutospacing="0" w:after="240" w:afterAutospacing="0"/>
        <w:ind w:firstLine="708"/>
        <w:rPr>
          <w:rFonts w:ascii="Arial" w:hAnsi="Arial" w:cs="Arial"/>
          <w:iCs/>
          <w:color w:val="333333"/>
          <w:sz w:val="22"/>
          <w:szCs w:val="22"/>
        </w:rPr>
      </w:pPr>
    </w:p>
    <w:p w:rsidR="00D44451" w:rsidRPr="00D44451" w:rsidRDefault="008A29D3" w:rsidP="00801469">
      <w:pPr>
        <w:pStyle w:val="NormalWeb"/>
        <w:shd w:val="clear" w:color="auto" w:fill="FFFFFF"/>
        <w:spacing w:before="0" w:beforeAutospacing="0" w:after="240" w:afterAutospacing="0"/>
        <w:jc w:val="both"/>
        <w:rPr>
          <w:rFonts w:ascii="Arial" w:hAnsi="Arial" w:cs="Arial"/>
          <w:color w:val="333333"/>
          <w:sz w:val="22"/>
          <w:szCs w:val="22"/>
        </w:rPr>
      </w:pPr>
      <w:r>
        <w:rPr>
          <w:rFonts w:ascii="Arial" w:hAnsi="Arial" w:cs="Arial"/>
          <w:color w:val="333333"/>
          <w:sz w:val="22"/>
          <w:szCs w:val="22"/>
        </w:rPr>
        <w:tab/>
      </w:r>
      <w:r w:rsidR="00D44451" w:rsidRPr="00D44451">
        <w:rPr>
          <w:rFonts w:ascii="Arial" w:hAnsi="Arial" w:cs="Arial"/>
          <w:color w:val="333333"/>
          <w:sz w:val="22"/>
          <w:szCs w:val="22"/>
        </w:rPr>
        <w:t>La presente Orden Foral entrará en vigor al día siguiente al de su publicación en el Boletín Oficial de Navarra.</w:t>
      </w:r>
      <w:bookmarkStart w:id="11" w:name="_GoBack"/>
      <w:bookmarkEnd w:id="11"/>
    </w:p>
    <w:p w:rsidR="0085384F" w:rsidRPr="00D44451" w:rsidRDefault="0085384F">
      <w:pPr>
        <w:rPr>
          <w:sz w:val="22"/>
          <w:szCs w:val="22"/>
        </w:rPr>
      </w:pPr>
    </w:p>
    <w:sectPr w:rsidR="0085384F" w:rsidRPr="00D444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0690"/>
    <w:multiLevelType w:val="multilevel"/>
    <w:tmpl w:val="E052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F43AC"/>
    <w:multiLevelType w:val="multilevel"/>
    <w:tmpl w:val="CCB0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AD63ED"/>
    <w:multiLevelType w:val="multilevel"/>
    <w:tmpl w:val="AEA8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9011CA"/>
    <w:multiLevelType w:val="hybridMultilevel"/>
    <w:tmpl w:val="65109DDE"/>
    <w:lvl w:ilvl="0" w:tplc="0C0A000F">
      <w:start w:val="1"/>
      <w:numFmt w:val="decimal"/>
      <w:lvlText w:val="%1."/>
      <w:lvlJc w:val="left"/>
      <w:pPr>
        <w:ind w:left="1503" w:hanging="360"/>
      </w:pPr>
    </w:lvl>
    <w:lvl w:ilvl="1" w:tplc="0C0A0019" w:tentative="1">
      <w:start w:val="1"/>
      <w:numFmt w:val="lowerLetter"/>
      <w:lvlText w:val="%2."/>
      <w:lvlJc w:val="left"/>
      <w:pPr>
        <w:ind w:left="2223" w:hanging="360"/>
      </w:pPr>
    </w:lvl>
    <w:lvl w:ilvl="2" w:tplc="0C0A001B" w:tentative="1">
      <w:start w:val="1"/>
      <w:numFmt w:val="lowerRoman"/>
      <w:lvlText w:val="%3."/>
      <w:lvlJc w:val="right"/>
      <w:pPr>
        <w:ind w:left="2943" w:hanging="180"/>
      </w:pPr>
    </w:lvl>
    <w:lvl w:ilvl="3" w:tplc="0C0A000F" w:tentative="1">
      <w:start w:val="1"/>
      <w:numFmt w:val="decimal"/>
      <w:lvlText w:val="%4."/>
      <w:lvlJc w:val="left"/>
      <w:pPr>
        <w:ind w:left="3663" w:hanging="360"/>
      </w:pPr>
    </w:lvl>
    <w:lvl w:ilvl="4" w:tplc="0C0A0019" w:tentative="1">
      <w:start w:val="1"/>
      <w:numFmt w:val="lowerLetter"/>
      <w:lvlText w:val="%5."/>
      <w:lvlJc w:val="left"/>
      <w:pPr>
        <w:ind w:left="4383" w:hanging="360"/>
      </w:pPr>
    </w:lvl>
    <w:lvl w:ilvl="5" w:tplc="0C0A001B" w:tentative="1">
      <w:start w:val="1"/>
      <w:numFmt w:val="lowerRoman"/>
      <w:lvlText w:val="%6."/>
      <w:lvlJc w:val="right"/>
      <w:pPr>
        <w:ind w:left="5103" w:hanging="180"/>
      </w:pPr>
    </w:lvl>
    <w:lvl w:ilvl="6" w:tplc="0C0A000F" w:tentative="1">
      <w:start w:val="1"/>
      <w:numFmt w:val="decimal"/>
      <w:lvlText w:val="%7."/>
      <w:lvlJc w:val="left"/>
      <w:pPr>
        <w:ind w:left="5823" w:hanging="360"/>
      </w:pPr>
    </w:lvl>
    <w:lvl w:ilvl="7" w:tplc="0C0A0019" w:tentative="1">
      <w:start w:val="1"/>
      <w:numFmt w:val="lowerLetter"/>
      <w:lvlText w:val="%8."/>
      <w:lvlJc w:val="left"/>
      <w:pPr>
        <w:ind w:left="6543" w:hanging="360"/>
      </w:pPr>
    </w:lvl>
    <w:lvl w:ilvl="8" w:tplc="0C0A001B" w:tentative="1">
      <w:start w:val="1"/>
      <w:numFmt w:val="lowerRoman"/>
      <w:lvlText w:val="%9."/>
      <w:lvlJc w:val="right"/>
      <w:pPr>
        <w:ind w:left="7263"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1"/>
    <w:rsid w:val="00082251"/>
    <w:rsid w:val="00172F21"/>
    <w:rsid w:val="0018309A"/>
    <w:rsid w:val="00183C75"/>
    <w:rsid w:val="001A783D"/>
    <w:rsid w:val="001C5E6F"/>
    <w:rsid w:val="001E4056"/>
    <w:rsid w:val="0023489F"/>
    <w:rsid w:val="00376C9C"/>
    <w:rsid w:val="00396759"/>
    <w:rsid w:val="00405517"/>
    <w:rsid w:val="00483E02"/>
    <w:rsid w:val="00563B0C"/>
    <w:rsid w:val="00766462"/>
    <w:rsid w:val="007F6BBE"/>
    <w:rsid w:val="00801469"/>
    <w:rsid w:val="0085384F"/>
    <w:rsid w:val="008A29D3"/>
    <w:rsid w:val="009A4AF4"/>
    <w:rsid w:val="009E286C"/>
    <w:rsid w:val="009E5CE2"/>
    <w:rsid w:val="009F57AA"/>
    <w:rsid w:val="00AD31A1"/>
    <w:rsid w:val="00AE44BB"/>
    <w:rsid w:val="00AF0A19"/>
    <w:rsid w:val="00B025AD"/>
    <w:rsid w:val="00B457FF"/>
    <w:rsid w:val="00D44451"/>
    <w:rsid w:val="00D95921"/>
    <w:rsid w:val="00E51410"/>
    <w:rsid w:val="00EC3399"/>
    <w:rsid w:val="00F659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44451"/>
    <w:rPr>
      <w:color w:val="0000FF"/>
      <w:u w:val="single"/>
    </w:rPr>
  </w:style>
  <w:style w:type="paragraph" w:customStyle="1" w:styleId="norma">
    <w:name w:val="norma"/>
    <w:basedOn w:val="Normal"/>
    <w:rsid w:val="00D44451"/>
    <w:pPr>
      <w:spacing w:before="100" w:beforeAutospacing="1" w:after="100" w:afterAutospacing="1"/>
    </w:pPr>
  </w:style>
  <w:style w:type="paragraph" w:styleId="NormalWeb">
    <w:name w:val="Normal (Web)"/>
    <w:basedOn w:val="Normal"/>
    <w:uiPriority w:val="99"/>
    <w:unhideWhenUsed/>
    <w:rsid w:val="00D44451"/>
    <w:pPr>
      <w:spacing w:before="100" w:beforeAutospacing="1" w:after="100" w:afterAutospacing="1"/>
    </w:pPr>
  </w:style>
  <w:style w:type="paragraph" w:customStyle="1" w:styleId="xdef">
    <w:name w:val="xdef"/>
    <w:basedOn w:val="Normal"/>
    <w:rsid w:val="00D44451"/>
    <w:pPr>
      <w:spacing w:before="100" w:beforeAutospacing="1" w:after="100" w:afterAutospacing="1"/>
    </w:pPr>
  </w:style>
  <w:style w:type="paragraph" w:customStyle="1" w:styleId="xa1">
    <w:name w:val="xa1"/>
    <w:basedOn w:val="Normal"/>
    <w:rsid w:val="00D44451"/>
    <w:pPr>
      <w:spacing w:before="100" w:beforeAutospacing="1" w:after="100" w:afterAutospacing="1"/>
    </w:pPr>
  </w:style>
  <w:style w:type="paragraph" w:customStyle="1" w:styleId="xl1">
    <w:name w:val="xl1"/>
    <w:basedOn w:val="Normal"/>
    <w:rsid w:val="00D44451"/>
    <w:pPr>
      <w:spacing w:before="100" w:beforeAutospacing="1" w:after="100" w:afterAutospacing="1"/>
    </w:pPr>
  </w:style>
  <w:style w:type="paragraph" w:customStyle="1" w:styleId="xl2">
    <w:name w:val="xl2"/>
    <w:basedOn w:val="Normal"/>
    <w:rsid w:val="00D44451"/>
    <w:pPr>
      <w:spacing w:before="100" w:beforeAutospacing="1" w:after="100" w:afterAutospacing="1"/>
    </w:pPr>
  </w:style>
  <w:style w:type="paragraph" w:styleId="Textodeglobo">
    <w:name w:val="Balloon Text"/>
    <w:basedOn w:val="Normal"/>
    <w:link w:val="TextodegloboCar"/>
    <w:rsid w:val="009E5CE2"/>
    <w:rPr>
      <w:rFonts w:ascii="Tahoma" w:hAnsi="Tahoma" w:cs="Tahoma"/>
      <w:sz w:val="16"/>
      <w:szCs w:val="16"/>
    </w:rPr>
  </w:style>
  <w:style w:type="character" w:customStyle="1" w:styleId="TextodegloboCar">
    <w:name w:val="Texto de globo Car"/>
    <w:basedOn w:val="Fuentedeprrafopredeter"/>
    <w:link w:val="Textodeglobo"/>
    <w:rsid w:val="009E5C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44451"/>
    <w:rPr>
      <w:color w:val="0000FF"/>
      <w:u w:val="single"/>
    </w:rPr>
  </w:style>
  <w:style w:type="paragraph" w:customStyle="1" w:styleId="norma">
    <w:name w:val="norma"/>
    <w:basedOn w:val="Normal"/>
    <w:rsid w:val="00D44451"/>
    <w:pPr>
      <w:spacing w:before="100" w:beforeAutospacing="1" w:after="100" w:afterAutospacing="1"/>
    </w:pPr>
  </w:style>
  <w:style w:type="paragraph" w:styleId="NormalWeb">
    <w:name w:val="Normal (Web)"/>
    <w:basedOn w:val="Normal"/>
    <w:uiPriority w:val="99"/>
    <w:unhideWhenUsed/>
    <w:rsid w:val="00D44451"/>
    <w:pPr>
      <w:spacing w:before="100" w:beforeAutospacing="1" w:after="100" w:afterAutospacing="1"/>
    </w:pPr>
  </w:style>
  <w:style w:type="paragraph" w:customStyle="1" w:styleId="xdef">
    <w:name w:val="xdef"/>
    <w:basedOn w:val="Normal"/>
    <w:rsid w:val="00D44451"/>
    <w:pPr>
      <w:spacing w:before="100" w:beforeAutospacing="1" w:after="100" w:afterAutospacing="1"/>
    </w:pPr>
  </w:style>
  <w:style w:type="paragraph" w:customStyle="1" w:styleId="xa1">
    <w:name w:val="xa1"/>
    <w:basedOn w:val="Normal"/>
    <w:rsid w:val="00D44451"/>
    <w:pPr>
      <w:spacing w:before="100" w:beforeAutospacing="1" w:after="100" w:afterAutospacing="1"/>
    </w:pPr>
  </w:style>
  <w:style w:type="paragraph" w:customStyle="1" w:styleId="xl1">
    <w:name w:val="xl1"/>
    <w:basedOn w:val="Normal"/>
    <w:rsid w:val="00D44451"/>
    <w:pPr>
      <w:spacing w:before="100" w:beforeAutospacing="1" w:after="100" w:afterAutospacing="1"/>
    </w:pPr>
  </w:style>
  <w:style w:type="paragraph" w:customStyle="1" w:styleId="xl2">
    <w:name w:val="xl2"/>
    <w:basedOn w:val="Normal"/>
    <w:rsid w:val="00D44451"/>
    <w:pPr>
      <w:spacing w:before="100" w:beforeAutospacing="1" w:after="100" w:afterAutospacing="1"/>
    </w:pPr>
  </w:style>
  <w:style w:type="paragraph" w:styleId="Textodeglobo">
    <w:name w:val="Balloon Text"/>
    <w:basedOn w:val="Normal"/>
    <w:link w:val="TextodegloboCar"/>
    <w:rsid w:val="009E5CE2"/>
    <w:rPr>
      <w:rFonts w:ascii="Tahoma" w:hAnsi="Tahoma" w:cs="Tahoma"/>
      <w:sz w:val="16"/>
      <w:szCs w:val="16"/>
    </w:rPr>
  </w:style>
  <w:style w:type="character" w:customStyle="1" w:styleId="TextodegloboCar">
    <w:name w:val="Texto de globo Car"/>
    <w:basedOn w:val="Fuentedeprrafopredeter"/>
    <w:link w:val="Textodeglobo"/>
    <w:rsid w:val="009E5C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B73A4-D9B2-4066-8802-FE7E7251F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4237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Gabilondo</dc:creator>
  <cp:lastModifiedBy>Asiain Albisu, Joseba (Departamento de Salud)</cp:lastModifiedBy>
  <cp:revision>2</cp:revision>
  <cp:lastPrinted>2018-06-15T06:03:00Z</cp:lastPrinted>
  <dcterms:created xsi:type="dcterms:W3CDTF">2018-09-13T11:21:00Z</dcterms:created>
  <dcterms:modified xsi:type="dcterms:W3CDTF">2018-09-13T11:21:00Z</dcterms:modified>
</cp:coreProperties>
</file>